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9FDBB" w14:textId="1B9A2B10" w:rsidR="006A5BC3" w:rsidRDefault="006E410A" w:rsidP="009B6886">
      <w:pPr>
        <w:widowControl w:val="0"/>
        <w:rPr>
          <w:rFonts w:ascii="Arial" w:hAnsi="Arial" w:cs="Arial"/>
        </w:rPr>
      </w:pPr>
      <w:r w:rsidRPr="00A62F69">
        <w:rPr>
          <w:rFonts w:ascii="Arial" w:hAnsi="Arial" w:cs="Arial"/>
          <w:noProof/>
          <w:lang w:val="en-US"/>
        </w:rPr>
        <mc:AlternateContent>
          <mc:Choice Requires="wps">
            <w:drawing>
              <wp:anchor distT="45720" distB="45720" distL="114300" distR="114300" simplePos="0" relativeHeight="251663360" behindDoc="0" locked="0" layoutInCell="1" allowOverlap="1" wp14:anchorId="76FC7044" wp14:editId="6752FD62">
                <wp:simplePos x="0" y="0"/>
                <wp:positionH relativeFrom="column">
                  <wp:posOffset>688414</wp:posOffset>
                </wp:positionH>
                <wp:positionV relativeFrom="paragraph">
                  <wp:posOffset>6798235</wp:posOffset>
                </wp:positionV>
                <wp:extent cx="4248150" cy="1404620"/>
                <wp:effectExtent l="0" t="0" r="19050" b="2794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1404620"/>
                        </a:xfrm>
                        <a:prstGeom prst="rect">
                          <a:avLst/>
                        </a:prstGeom>
                        <a:solidFill>
                          <a:srgbClr val="FFFFFF"/>
                        </a:solidFill>
                        <a:ln w="9525">
                          <a:solidFill>
                            <a:srgbClr val="000000"/>
                          </a:solidFill>
                          <a:miter lim="800000"/>
                          <a:headEnd/>
                          <a:tailEnd/>
                        </a:ln>
                      </wps:spPr>
                      <wps:txbx>
                        <w:txbxContent>
                          <w:p w14:paraId="7F649343" w14:textId="77777777" w:rsidR="003C0424" w:rsidRPr="006507BC" w:rsidRDefault="003C0424" w:rsidP="009B6886">
                            <w:pPr>
                              <w:jc w:val="center"/>
                              <w:rPr>
                                <w:rFonts w:ascii="Calibri" w:eastAsia="Calibri" w:hAnsi="Calibri" w:cs="Calibri"/>
                              </w:rPr>
                            </w:pPr>
                            <w:r w:rsidRPr="006507BC">
                              <w:rPr>
                                <w:rFonts w:ascii="Calibri" w:eastAsia="Calibri" w:hAnsi="Calibri" w:cs="Calibri"/>
                              </w:rPr>
                              <w:t xml:space="preserve">Prepared by: </w:t>
                            </w:r>
                          </w:p>
                          <w:p w14:paraId="615C0A67" w14:textId="7F1DBEF9" w:rsidR="00351A56" w:rsidRPr="006507BC" w:rsidRDefault="003C0424" w:rsidP="009B6886">
                            <w:pPr>
                              <w:jc w:val="center"/>
                              <w:rPr>
                                <w:rFonts w:ascii="Calibri" w:eastAsia="Calibri" w:hAnsi="Calibri" w:cs="Calibri"/>
                              </w:rPr>
                            </w:pPr>
                            <w:r w:rsidRPr="006507BC">
                              <w:rPr>
                                <w:rFonts w:ascii="Calibri" w:eastAsia="Calibri" w:hAnsi="Calibri" w:cs="Calibri"/>
                              </w:rPr>
                              <w:t xml:space="preserve">SDG 6.5.1 facilitator, </w:t>
                            </w:r>
                          </w:p>
                          <w:p w14:paraId="50727583" w14:textId="45781065" w:rsidR="003C0424" w:rsidRDefault="00275B96" w:rsidP="009B6886">
                            <w:pPr>
                              <w:jc w:val="center"/>
                              <w:rPr>
                                <w:rFonts w:ascii="Calibri" w:eastAsia="Calibri" w:hAnsi="Calibri" w:cs="Calibri"/>
                              </w:rPr>
                            </w:pPr>
                            <w:r w:rsidRPr="006507BC">
                              <w:rPr>
                                <w:rFonts w:ascii="Calibri" w:eastAsia="Calibri" w:hAnsi="Calibri" w:cs="Calibri"/>
                                <w:lang w:val="en-US"/>
                              </w:rPr>
                              <w:t>a</w:t>
                            </w:r>
                            <w:r w:rsidR="00351A56" w:rsidRPr="006507BC">
                              <w:rPr>
                                <w:rFonts w:ascii="Calibri" w:eastAsia="Calibri" w:hAnsi="Calibri" w:cs="Calibri"/>
                                <w:lang w:val="en-US"/>
                              </w:rPr>
                              <w:t xml:space="preserve">nd reviewed by </w:t>
                            </w:r>
                            <w:r w:rsidR="00351A56" w:rsidRPr="006507BC">
                              <w:rPr>
                                <w:rFonts w:ascii="Calibri" w:eastAsia="Calibri" w:hAnsi="Calibri" w:cs="Calibri"/>
                              </w:rPr>
                              <w:t>focal point/</w:t>
                            </w:r>
                          </w:p>
                          <w:p w14:paraId="52130C50" w14:textId="07D06F0A" w:rsidR="003C0424" w:rsidRPr="00035B14" w:rsidRDefault="003C0424" w:rsidP="009B6886">
                            <w:pPr>
                              <w:jc w:val="center"/>
                              <w:rPr>
                                <w:rFonts w:ascii="Calibri" w:eastAsia="Calibri" w:hAnsi="Calibri" w:cs="Calibri"/>
                              </w:rPr>
                            </w:pPr>
                            <w:r>
                              <w:rPr>
                                <w:rFonts w:ascii="Calibri" w:eastAsia="Calibri" w:hAnsi="Calibri" w:cs="Calibri"/>
                              </w:rPr>
                              <w:t xml:space="preserve">Ministry of Ecology and Natural Resources of the Republic of Azerbaijan together with </w:t>
                            </w:r>
                            <w:r w:rsidRPr="00035B14">
                              <w:rPr>
                                <w:rFonts w:ascii="Calibri" w:eastAsia="Calibri" w:hAnsi="Calibri" w:cs="Calibri"/>
                              </w:rPr>
                              <w:t xml:space="preserve">GWP </w:t>
                            </w:r>
                            <w:r>
                              <w:rPr>
                                <w:rFonts w:ascii="Calibri" w:eastAsia="Calibri" w:hAnsi="Calibri" w:cs="Calibri"/>
                              </w:rPr>
                              <w:t>Azerbaijan</w:t>
                            </w:r>
                            <w:r w:rsidRPr="00035B14">
                              <w:rPr>
                                <w:rFonts w:ascii="Calibri" w:eastAsia="Calibri" w:hAnsi="Calibri" w:cs="Calibri"/>
                              </w:rPr>
                              <w:t xml:space="preserve"> </w:t>
                            </w:r>
                          </w:p>
                          <w:p w14:paraId="3FCC3E37" w14:textId="77777777" w:rsidR="003C0424" w:rsidRPr="008B0D7D" w:rsidRDefault="003C0424" w:rsidP="009B6886"/>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6FC7044" id="_x0000_t202" coordsize="21600,21600" o:spt="202" path="m,l,21600r21600,l21600,xe">
                <v:stroke joinstyle="miter"/>
                <v:path gradientshapeok="t" o:connecttype="rect"/>
              </v:shapetype>
              <v:shape id="Text Box 2" o:spid="_x0000_s1026" type="#_x0000_t202" style="position:absolute;margin-left:54.2pt;margin-top:535.3pt;width:334.5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">
                <v:textbox style="mso-fit-shape-to-text:t">
                  <w:txbxContent>
                    <w:p w14:paraId="7F649343" w14:textId="77777777" w:rsidR="003C0424" w:rsidRPr="006507BC" w:rsidRDefault="003C0424" w:rsidP="009B6886">
                      <w:pPr>
                        <w:jc w:val="center"/>
                        <w:rPr>
                          <w:rFonts w:ascii="Calibri" w:eastAsia="Calibri" w:hAnsi="Calibri" w:cs="Calibri"/>
                        </w:rPr>
                      </w:pPr>
                      <w:r w:rsidRPr="006507BC">
                        <w:rPr>
                          <w:rFonts w:ascii="Calibri" w:eastAsia="Calibri" w:hAnsi="Calibri" w:cs="Calibri"/>
                        </w:rPr>
                        <w:t xml:space="preserve">Prepared by: </w:t>
                      </w:r>
                    </w:p>
                    <w:p w14:paraId="615C0A67" w14:textId="7F1DBEF9" w:rsidR="00351A56" w:rsidRPr="006507BC" w:rsidRDefault="003C0424" w:rsidP="009B6886">
                      <w:pPr>
                        <w:jc w:val="center"/>
                        <w:rPr>
                          <w:rFonts w:ascii="Calibri" w:eastAsia="Calibri" w:hAnsi="Calibri" w:cs="Calibri"/>
                        </w:rPr>
                      </w:pPr>
                      <w:r w:rsidRPr="006507BC">
                        <w:rPr>
                          <w:rFonts w:ascii="Calibri" w:eastAsia="Calibri" w:hAnsi="Calibri" w:cs="Calibri"/>
                        </w:rPr>
                        <w:t xml:space="preserve">SDG 6.5.1 facilitator, </w:t>
                      </w:r>
                    </w:p>
                    <w:p w14:paraId="50727583" w14:textId="45781065" w:rsidR="003C0424" w:rsidRDefault="00275B96" w:rsidP="009B6886">
                      <w:pPr>
                        <w:jc w:val="center"/>
                        <w:rPr>
                          <w:rFonts w:ascii="Calibri" w:eastAsia="Calibri" w:hAnsi="Calibri" w:cs="Calibri"/>
                        </w:rPr>
                      </w:pPr>
                      <w:r w:rsidRPr="006507BC">
                        <w:rPr>
                          <w:rFonts w:ascii="Calibri" w:eastAsia="Calibri" w:hAnsi="Calibri" w:cs="Calibri"/>
                          <w:lang w:val="en-US"/>
                        </w:rPr>
                        <w:t>a</w:t>
                      </w:r>
                      <w:r w:rsidR="00351A56" w:rsidRPr="006507BC">
                        <w:rPr>
                          <w:rFonts w:ascii="Calibri" w:eastAsia="Calibri" w:hAnsi="Calibri" w:cs="Calibri"/>
                          <w:lang w:val="en-US"/>
                        </w:rPr>
                        <w:t xml:space="preserve">nd reviewed by </w:t>
                      </w:r>
                      <w:r w:rsidR="00351A56" w:rsidRPr="006507BC">
                        <w:rPr>
                          <w:rFonts w:ascii="Calibri" w:eastAsia="Calibri" w:hAnsi="Calibri" w:cs="Calibri"/>
                        </w:rPr>
                        <w:t>focal point/</w:t>
                      </w:r>
                    </w:p>
                    <w:p w14:paraId="52130C50" w14:textId="07D06F0A" w:rsidR="003C0424" w:rsidRPr="00035B14" w:rsidRDefault="003C0424" w:rsidP="009B6886">
                      <w:pPr>
                        <w:jc w:val="center"/>
                        <w:rPr>
                          <w:rFonts w:ascii="Calibri" w:eastAsia="Calibri" w:hAnsi="Calibri" w:cs="Calibri"/>
                        </w:rPr>
                      </w:pPr>
                      <w:r>
                        <w:rPr>
                          <w:rFonts w:ascii="Calibri" w:eastAsia="Calibri" w:hAnsi="Calibri" w:cs="Calibri"/>
                        </w:rPr>
                        <w:t xml:space="preserve">Ministry of Ecology and Natural Resources of the Republic of Azerbaijan together with </w:t>
                      </w:r>
                      <w:r w:rsidRPr="00035B14">
                        <w:rPr>
                          <w:rFonts w:ascii="Calibri" w:eastAsia="Calibri" w:hAnsi="Calibri" w:cs="Calibri"/>
                        </w:rPr>
                        <w:t xml:space="preserve">GWP </w:t>
                      </w:r>
                      <w:r>
                        <w:rPr>
                          <w:rFonts w:ascii="Calibri" w:eastAsia="Calibri" w:hAnsi="Calibri" w:cs="Calibri"/>
                        </w:rPr>
                        <w:t>Azerbaijan</w:t>
                      </w:r>
                      <w:r w:rsidRPr="00035B14">
                        <w:rPr>
                          <w:rFonts w:ascii="Calibri" w:eastAsia="Calibri" w:hAnsi="Calibri" w:cs="Calibri"/>
                        </w:rPr>
                        <w:t xml:space="preserve"> </w:t>
                      </w:r>
                    </w:p>
                    <w:p w14:paraId="3FCC3E37" w14:textId="77777777" w:rsidR="003C0424" w:rsidRPr="008B0D7D" w:rsidRDefault="003C0424" w:rsidP="009B6886"/>
                  </w:txbxContent>
                </v:textbox>
                <w10:wrap type="square"/>
              </v:shape>
            </w:pict>
          </mc:Fallback>
        </mc:AlternateContent>
      </w:r>
      <w:r w:rsidR="009B6886" w:rsidRPr="00A62F69">
        <w:rPr>
          <w:rFonts w:ascii="Arial" w:hAnsi="Arial" w:cs="Arial"/>
          <w:noProof/>
          <w:lang w:val="en-US"/>
        </w:rPr>
        <w:drawing>
          <wp:anchor distT="0" distB="0" distL="114300" distR="114300" simplePos="0" relativeHeight="251665408" behindDoc="1" locked="0" layoutInCell="1" allowOverlap="1" wp14:anchorId="3FBF6919" wp14:editId="43CC4140">
            <wp:simplePos x="0" y="0"/>
            <wp:positionH relativeFrom="margin">
              <wp:posOffset>-152400</wp:posOffset>
            </wp:positionH>
            <wp:positionV relativeFrom="paragraph">
              <wp:posOffset>-342900</wp:posOffset>
            </wp:positionV>
            <wp:extent cx="1453050" cy="729343"/>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53050" cy="729343"/>
                    </a:xfrm>
                    <a:prstGeom prst="rect">
                      <a:avLst/>
                    </a:prstGeom>
                    <a:noFill/>
                    <a:ln>
                      <a:noFill/>
                    </a:ln>
                  </pic:spPr>
                </pic:pic>
              </a:graphicData>
            </a:graphic>
            <wp14:sizeRelH relativeFrom="page">
              <wp14:pctWidth>0</wp14:pctWidth>
            </wp14:sizeRelH>
            <wp14:sizeRelV relativeFrom="page">
              <wp14:pctHeight>0</wp14:pctHeight>
            </wp14:sizeRelV>
          </wp:anchor>
        </w:drawing>
      </w:r>
      <w:r w:rsidR="009B6886" w:rsidRPr="00A62F69">
        <w:rPr>
          <w:rFonts w:ascii="Arial" w:hAnsi="Arial" w:cs="Arial"/>
          <w:noProof/>
          <w:lang w:val="en-US"/>
        </w:rPr>
        <mc:AlternateContent>
          <mc:Choice Requires="wps">
            <w:drawing>
              <wp:anchor distT="0" distB="0" distL="114300" distR="114300" simplePos="0" relativeHeight="251661312" behindDoc="0" locked="0" layoutInCell="1" allowOverlap="1" wp14:anchorId="184B9E4D" wp14:editId="2804B535">
                <wp:simplePos x="0" y="0"/>
                <wp:positionH relativeFrom="column">
                  <wp:posOffset>32657</wp:posOffset>
                </wp:positionH>
                <wp:positionV relativeFrom="paragraph">
                  <wp:posOffset>968829</wp:posOffset>
                </wp:positionV>
                <wp:extent cx="5420995" cy="390525"/>
                <wp:effectExtent l="0" t="0" r="8255" b="9525"/>
                <wp:wrapNone/>
                <wp:docPr id="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0995" cy="390525"/>
                        </a:xfrm>
                        <a:prstGeom prst="rect">
                          <a:avLst/>
                        </a:prstGeom>
                        <a:solidFill>
                          <a:srgbClr val="00B05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9E84BC" w14:textId="77777777" w:rsidR="003C0424" w:rsidRPr="00910422" w:rsidRDefault="003C0424" w:rsidP="009B6886">
                            <w:pPr>
                              <w:jc w:val="right"/>
                              <w:rPr>
                                <w:rFonts w:ascii="Calibri" w:hAnsi="Calibri" w:cs="Helvetica"/>
                                <w:i/>
                                <w:szCs w:val="40"/>
                              </w:rPr>
                            </w:pPr>
                            <w:r w:rsidRPr="00910422">
                              <w:rPr>
                                <w:rFonts w:ascii="Calibri" w:hAnsi="Calibri" w:cs="Helvetica"/>
                                <w:b/>
                                <w:i/>
                                <w:color w:val="FFFFFF"/>
                                <w:sz w:val="40"/>
                                <w:szCs w:val="40"/>
                              </w:rPr>
                              <w:t>SDG 6 IWRM Support Programme</w:t>
                            </w:r>
                          </w:p>
                          <w:p w14:paraId="575700BA" w14:textId="77777777" w:rsidR="003C0424" w:rsidRPr="00910422" w:rsidRDefault="003C0424" w:rsidP="009B6886">
                            <w:pPr>
                              <w:jc w:val="right"/>
                              <w:rPr>
                                <w:rFonts w:ascii="Calibri" w:hAnsi="Calibri" w:cs="Helvetica"/>
                                <w:sz w:val="28"/>
                                <w:szCs w:val="40"/>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184B9E4D" id="Text Box 7" o:spid="_x0000_s1027" type="#_x0000_t202" style="position:absolute;margin-left:2.55pt;margin-top:76.3pt;width:426.85pt;height:30.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" fillcolor="#00b050" stroked="f">
                <v:textbox>
                  <w:txbxContent>
                    <w:p w14:paraId="379E84BC" w14:textId="77777777" w:rsidR="003C0424" w:rsidRPr="00910422" w:rsidRDefault="003C0424" w:rsidP="009B6886">
                      <w:pPr>
                        <w:jc w:val="right"/>
                        <w:rPr>
                          <w:rFonts w:ascii="Calibri" w:hAnsi="Calibri" w:cs="Helvetica"/>
                          <w:i/>
                          <w:szCs w:val="40"/>
                        </w:rPr>
                      </w:pPr>
                      <w:r w:rsidRPr="00910422">
                        <w:rPr>
                          <w:rFonts w:ascii="Calibri" w:hAnsi="Calibri" w:cs="Helvetica"/>
                          <w:b/>
                          <w:i/>
                          <w:color w:val="FFFFFF"/>
                          <w:sz w:val="40"/>
                          <w:szCs w:val="40"/>
                        </w:rPr>
                        <w:t>SDG 6 IWRM Support Programme</w:t>
                      </w:r>
                    </w:p>
                    <w:p w14:paraId="575700BA" w14:textId="77777777" w:rsidR="003C0424" w:rsidRPr="00910422" w:rsidRDefault="003C0424" w:rsidP="009B6886">
                      <w:pPr>
                        <w:jc w:val="right"/>
                        <w:rPr>
                          <w:rFonts w:ascii="Calibri" w:hAnsi="Calibri" w:cs="Helvetica"/>
                          <w:sz w:val="28"/>
                          <w:szCs w:val="40"/>
                        </w:rPr>
                      </w:pPr>
                    </w:p>
                  </w:txbxContent>
                </v:textbox>
              </v:shape>
            </w:pict>
          </mc:Fallback>
        </mc:AlternateContent>
      </w:r>
      <w:r w:rsidR="009B6886" w:rsidRPr="00A62F69">
        <w:rPr>
          <w:rFonts w:ascii="Arial" w:hAnsi="Arial" w:cs="Arial"/>
          <w:noProof/>
          <w:lang w:val="en-US"/>
        </w:rPr>
        <w:drawing>
          <wp:anchor distT="0" distB="0" distL="114300" distR="114300" simplePos="0" relativeHeight="251664384" behindDoc="1" locked="0" layoutInCell="1" allowOverlap="1" wp14:anchorId="57A885CC" wp14:editId="5EC5930D">
            <wp:simplePos x="0" y="0"/>
            <wp:positionH relativeFrom="margin">
              <wp:align>right</wp:align>
            </wp:positionH>
            <wp:positionV relativeFrom="margin">
              <wp:posOffset>-272415</wp:posOffset>
            </wp:positionV>
            <wp:extent cx="1524000" cy="603885"/>
            <wp:effectExtent l="0" t="0" r="0" b="5715"/>
            <wp:wrapSquare wrapText="bothSides"/>
            <wp:docPr id="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24000" cy="6038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B6886" w:rsidRPr="00A62F69">
        <w:rPr>
          <w:rFonts w:ascii="Arial" w:hAnsi="Arial" w:cs="Arial"/>
          <w:noProof/>
          <w:lang w:val="en-US"/>
        </w:rPr>
        <w:drawing>
          <wp:anchor distT="0" distB="0" distL="114300" distR="114300" simplePos="0" relativeHeight="251659264" behindDoc="1" locked="1" layoutInCell="1" allowOverlap="1" wp14:anchorId="361179D2" wp14:editId="577B2D34">
            <wp:simplePos x="0" y="0"/>
            <wp:positionH relativeFrom="margin">
              <wp:align>center</wp:align>
            </wp:positionH>
            <wp:positionV relativeFrom="paragraph">
              <wp:posOffset>-355600</wp:posOffset>
            </wp:positionV>
            <wp:extent cx="2219325" cy="574040"/>
            <wp:effectExtent l="0" t="0" r="9525" b="0"/>
            <wp:wrapNone/>
            <wp:docPr id="25" name="Picture 2" descr="GWP Global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P Global rgb.jpg"/>
                    <pic:cNvPicPr/>
                  </pic:nvPicPr>
                  <pic:blipFill>
                    <a:blip r:embed="rId13" cstate="print"/>
                    <a:stretch>
                      <a:fillRect/>
                    </a:stretch>
                  </pic:blipFill>
                  <pic:spPr>
                    <a:xfrm>
                      <a:off x="0" y="0"/>
                      <a:ext cx="2219325" cy="574040"/>
                    </a:xfrm>
                    <a:prstGeom prst="rect">
                      <a:avLst/>
                    </a:prstGeom>
                  </pic:spPr>
                </pic:pic>
              </a:graphicData>
            </a:graphic>
            <wp14:sizeRelH relativeFrom="margin">
              <wp14:pctWidth>0</wp14:pctWidth>
            </wp14:sizeRelH>
            <wp14:sizeRelV relativeFrom="margin">
              <wp14:pctHeight>0</wp14:pctHeight>
            </wp14:sizeRelV>
          </wp:anchor>
        </w:drawing>
      </w:r>
      <w:r w:rsidR="009B6886" w:rsidRPr="00A62F69">
        <w:rPr>
          <w:rFonts w:ascii="Arial" w:hAnsi="Arial" w:cs="Arial"/>
        </w:rPr>
        <w:t xml:space="preserve"> </w:t>
      </w:r>
    </w:p>
    <w:p w14:paraId="7580236B" w14:textId="77777777" w:rsidR="006A5BC3" w:rsidRDefault="006A5BC3" w:rsidP="009B6886">
      <w:pPr>
        <w:widowControl w:val="0"/>
        <w:rPr>
          <w:rFonts w:ascii="Arial" w:hAnsi="Arial" w:cs="Arial"/>
        </w:rPr>
      </w:pPr>
    </w:p>
    <w:p w14:paraId="3893169F" w14:textId="77777777" w:rsidR="006A5BC3" w:rsidRDefault="006A5BC3" w:rsidP="009B6886">
      <w:pPr>
        <w:widowControl w:val="0"/>
        <w:rPr>
          <w:rFonts w:ascii="Arial" w:hAnsi="Arial" w:cs="Arial"/>
        </w:rPr>
      </w:pPr>
    </w:p>
    <w:p w14:paraId="541BB8EC" w14:textId="77777777" w:rsidR="006A5BC3" w:rsidRDefault="006A5BC3" w:rsidP="009B6886">
      <w:pPr>
        <w:widowControl w:val="0"/>
        <w:rPr>
          <w:rFonts w:ascii="Arial" w:hAnsi="Arial" w:cs="Arial"/>
        </w:rPr>
      </w:pPr>
    </w:p>
    <w:p w14:paraId="6B9795A4" w14:textId="0472D118" w:rsidR="006A5BC3" w:rsidRDefault="006A5BC3" w:rsidP="009B6886">
      <w:pPr>
        <w:widowControl w:val="0"/>
        <w:rPr>
          <w:rFonts w:ascii="Arial" w:hAnsi="Arial" w:cs="Arial"/>
        </w:rPr>
      </w:pPr>
      <w:r w:rsidRPr="00A62F69">
        <w:rPr>
          <w:rFonts w:ascii="Arial" w:hAnsi="Arial" w:cs="Arial"/>
          <w:noProof/>
          <w:lang w:val="en-US"/>
        </w:rPr>
        <mc:AlternateContent>
          <mc:Choice Requires="wpg">
            <w:drawing>
              <wp:anchor distT="0" distB="0" distL="114300" distR="114300" simplePos="0" relativeHeight="251660288" behindDoc="0" locked="0" layoutInCell="1" allowOverlap="1" wp14:anchorId="23888B2B" wp14:editId="48A30BBD">
                <wp:simplePos x="0" y="0"/>
                <wp:positionH relativeFrom="column">
                  <wp:posOffset>-422971</wp:posOffset>
                </wp:positionH>
                <wp:positionV relativeFrom="paragraph">
                  <wp:posOffset>159572</wp:posOffset>
                </wp:positionV>
                <wp:extent cx="6809423" cy="2880115"/>
                <wp:effectExtent l="0" t="0" r="0" b="0"/>
                <wp:wrapNone/>
                <wp:docPr id="6" name="Group 7"/>
                <wp:cNvGraphicFramePr/>
                <a:graphic xmlns:a="http://schemas.openxmlformats.org/drawingml/2006/main">
                  <a:graphicData uri="http://schemas.microsoft.com/office/word/2010/wordprocessingGroup">
                    <wpg:wgp>
                      <wpg:cNvGrpSpPr/>
                      <wpg:grpSpPr>
                        <a:xfrm>
                          <a:off x="0" y="0"/>
                          <a:ext cx="6809423" cy="2880115"/>
                          <a:chOff x="57150" y="-220059"/>
                          <a:chExt cx="6809423" cy="2487852"/>
                        </a:xfrm>
                      </wpg:grpSpPr>
                      <wps:wsp>
                        <wps:cNvPr id="9" name="Rectangle 5"/>
                        <wps:cNvSpPr>
                          <a:spLocks noChangeArrowheads="1"/>
                        </wps:cNvSpPr>
                        <wps:spPr bwMode="auto">
                          <a:xfrm>
                            <a:off x="57150" y="-220059"/>
                            <a:ext cx="6804660" cy="478790"/>
                          </a:xfrm>
                          <a:prstGeom prst="rect">
                            <a:avLst/>
                          </a:prstGeom>
                          <a:solidFill>
                            <a:srgbClr val="00B0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Rectangle 6"/>
                        <wps:cNvSpPr>
                          <a:spLocks noChangeArrowheads="1"/>
                        </wps:cNvSpPr>
                        <wps:spPr bwMode="auto">
                          <a:xfrm>
                            <a:off x="61913" y="213326"/>
                            <a:ext cx="6804660" cy="2054467"/>
                          </a:xfrm>
                          <a:prstGeom prst="rect">
                            <a:avLst/>
                          </a:prstGeom>
                          <a:solidFill>
                            <a:srgbClr val="00B0F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Text Box 8"/>
                        <wps:cNvSpPr txBox="1">
                          <a:spLocks noChangeArrowheads="1"/>
                        </wps:cNvSpPr>
                        <wps:spPr bwMode="auto">
                          <a:xfrm>
                            <a:off x="1034274" y="439953"/>
                            <a:ext cx="5670550" cy="1701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E1D321" w14:textId="77777777" w:rsidR="003C0424" w:rsidRDefault="003C0424" w:rsidP="009B6886">
                              <w:pPr>
                                <w:rPr>
                                  <w:rFonts w:ascii="Calibri" w:hAnsi="Calibri" w:cs="Helvetica"/>
                                  <w:b/>
                                  <w:color w:val="FFFFFF"/>
                                  <w:sz w:val="52"/>
                                  <w:szCs w:val="72"/>
                                </w:rPr>
                              </w:pPr>
                              <w:bookmarkStart w:id="0" w:name="_Hlk32404398"/>
                              <w:r>
                                <w:rPr>
                                  <w:rFonts w:ascii="Calibri" w:hAnsi="Calibri" w:cs="Helvetica"/>
                                  <w:b/>
                                  <w:color w:val="FFFFFF"/>
                                  <w:sz w:val="52"/>
                                  <w:szCs w:val="72"/>
                                </w:rPr>
                                <w:t>Stage 1</w:t>
                              </w:r>
                            </w:p>
                            <w:bookmarkEnd w:id="0"/>
                            <w:p w14:paraId="436D5A67" w14:textId="77777777" w:rsidR="003C0424" w:rsidRPr="000632A8" w:rsidRDefault="003C0424" w:rsidP="009B6886">
                              <w:pPr>
                                <w:rPr>
                                  <w:rFonts w:ascii="Calibri" w:hAnsi="Calibri" w:cs="Helvetica"/>
                                  <w:b/>
                                  <w:color w:val="FFFFFF"/>
                                  <w:sz w:val="52"/>
                                  <w:szCs w:val="72"/>
                                </w:rPr>
                              </w:pPr>
                              <w:r>
                                <w:rPr>
                                  <w:rFonts w:ascii="Calibri" w:hAnsi="Calibri" w:cs="Helvetica"/>
                                  <w:b/>
                                  <w:color w:val="FFFFFF"/>
                                  <w:sz w:val="52"/>
                                  <w:szCs w:val="72"/>
                                  <w:bdr w:val="none" w:sz="0" w:space="0" w:color="auto" w:frame="1"/>
                                </w:rPr>
                                <w:t xml:space="preserve">Stakeholder Consultation </w:t>
                              </w:r>
                              <w:r w:rsidRPr="00CF1044">
                                <w:rPr>
                                  <w:rFonts w:ascii="Calibri" w:hAnsi="Calibri" w:cs="Helvetica"/>
                                  <w:b/>
                                  <w:color w:val="FFFFFF"/>
                                  <w:sz w:val="52"/>
                                  <w:szCs w:val="72"/>
                                </w:rPr>
                                <w:t xml:space="preserve">Report </w:t>
                              </w:r>
                            </w:p>
                            <w:p w14:paraId="5531EAD9" w14:textId="77777777" w:rsidR="003C0424" w:rsidRDefault="003C0424" w:rsidP="009B6886">
                              <w:pPr>
                                <w:rPr>
                                  <w:rFonts w:ascii="Calibri" w:hAnsi="Calibri" w:cs="Helvetica"/>
                                  <w:color w:val="FFFFFF"/>
                                  <w:sz w:val="28"/>
                                  <w:szCs w:val="28"/>
                                </w:rPr>
                              </w:pPr>
                              <w:r>
                                <w:rPr>
                                  <w:rFonts w:ascii="Calibri" w:hAnsi="Calibri" w:cs="Helvetica"/>
                                  <w:color w:val="FFFFFF"/>
                                  <w:sz w:val="40"/>
                                  <w:szCs w:val="40"/>
                                </w:rPr>
                                <w:t xml:space="preserve">SDG 6.5.1, degree of implementation of </w:t>
                              </w:r>
                              <w:r w:rsidRPr="00405838">
                                <w:rPr>
                                  <w:rFonts w:ascii="Calibri" w:hAnsi="Calibri" w:cs="Helvetica"/>
                                  <w:color w:val="FFFFFF"/>
                                  <w:sz w:val="40"/>
                                  <w:szCs w:val="40"/>
                                </w:rPr>
                                <w:t>IWRM</w:t>
                              </w:r>
                            </w:p>
                            <w:p w14:paraId="770B60F8" w14:textId="77777777" w:rsidR="003C0424" w:rsidRDefault="003C0424" w:rsidP="009B6886">
                              <w:pPr>
                                <w:rPr>
                                  <w:rFonts w:ascii="Calibri" w:hAnsi="Calibri" w:cs="Helvetica"/>
                                  <w:color w:val="FFFFFF"/>
                                  <w:sz w:val="28"/>
                                  <w:szCs w:val="28"/>
                                </w:rPr>
                              </w:pPr>
                            </w:p>
                            <w:p w14:paraId="0A93F7A4" w14:textId="1A80D2F2" w:rsidR="003C0424" w:rsidRPr="0064658E" w:rsidRDefault="003C0424" w:rsidP="009B6886">
                              <w:pPr>
                                <w:rPr>
                                  <w:rFonts w:ascii="Calibri" w:hAnsi="Calibri" w:cs="Helvetica"/>
                                  <w:b/>
                                  <w:bCs/>
                                  <w:color w:val="FFFFFF" w:themeColor="background1"/>
                                  <w:sz w:val="44"/>
                                  <w:szCs w:val="44"/>
                                </w:rPr>
                              </w:pPr>
                              <w:r>
                                <w:rPr>
                                  <w:rFonts w:ascii="Calibri" w:hAnsi="Calibri" w:cs="Helvetica"/>
                                  <w:b/>
                                  <w:bCs/>
                                  <w:color w:val="FFFFFF" w:themeColor="background1"/>
                                  <w:sz w:val="44"/>
                                  <w:szCs w:val="44"/>
                                </w:rPr>
                                <w:t>Azerbaijan</w:t>
                              </w:r>
                            </w:p>
                            <w:p w14:paraId="699017A2" w14:textId="469EF605" w:rsidR="003C0424" w:rsidRDefault="003C0424" w:rsidP="009B6886">
                              <w:pPr>
                                <w:rPr>
                                  <w:rFonts w:ascii="Calibri" w:hAnsi="Calibri" w:cs="Helvetica"/>
                                  <w:color w:val="FFFFFF" w:themeColor="background1"/>
                                  <w:sz w:val="28"/>
                                  <w:szCs w:val="28"/>
                                </w:rPr>
                              </w:pPr>
                              <w:r>
                                <w:rPr>
                                  <w:rFonts w:ascii="Sylfaen" w:hAnsi="Sylfaen" w:cs="Helvetica"/>
                                  <w:color w:val="FFFFFF" w:themeColor="background1"/>
                                  <w:sz w:val="28"/>
                                  <w:szCs w:val="28"/>
                                  <w:lang w:val="en-US"/>
                                </w:rPr>
                                <w:t>03</w:t>
                              </w:r>
                              <w:r>
                                <w:rPr>
                                  <w:rFonts w:ascii="Calibri" w:hAnsi="Calibri" w:cs="Helvetica"/>
                                  <w:color w:val="FFFFFF" w:themeColor="background1"/>
                                  <w:sz w:val="28"/>
                                  <w:szCs w:val="28"/>
                                </w:rPr>
                                <w:t xml:space="preserve"> Nov</w:t>
                              </w:r>
                              <w:r w:rsidRPr="009363F2">
                                <w:rPr>
                                  <w:rFonts w:ascii="Calibri" w:hAnsi="Calibri" w:cs="Helvetica"/>
                                  <w:color w:val="FFFFFF" w:themeColor="background1"/>
                                  <w:sz w:val="28"/>
                                  <w:szCs w:val="28"/>
                                </w:rPr>
                                <w:t>ember</w:t>
                              </w:r>
                              <w:r>
                                <w:rPr>
                                  <w:rFonts w:ascii="Calibri" w:hAnsi="Calibri" w:cs="Helvetica"/>
                                  <w:color w:val="FFFFFF" w:themeColor="background1"/>
                                  <w:sz w:val="28"/>
                                  <w:szCs w:val="28"/>
                                </w:rPr>
                                <w:t xml:space="preserve"> 2023</w:t>
                              </w:r>
                            </w:p>
                            <w:p w14:paraId="5B510750" w14:textId="4E927EAC" w:rsidR="006A5BC3" w:rsidRDefault="006A5BC3" w:rsidP="008A4190">
                              <w:pPr>
                                <w:jc w:val="center"/>
                                <w:rPr>
                                  <w:rFonts w:ascii="Calibri" w:hAnsi="Calibri" w:cs="Helvetica"/>
                                  <w:color w:val="FFFFFF" w:themeColor="background1"/>
                                  <w:sz w:val="28"/>
                                  <w:szCs w:val="28"/>
                                </w:rPr>
                              </w:pPr>
                            </w:p>
                            <w:p w14:paraId="65127AED" w14:textId="1102CC43" w:rsidR="006A5BC3" w:rsidRDefault="006A5BC3" w:rsidP="009B6886">
                              <w:pPr>
                                <w:rPr>
                                  <w:rFonts w:ascii="Calibri" w:hAnsi="Calibri" w:cs="Helvetica"/>
                                  <w:color w:val="FFFFFF" w:themeColor="background1"/>
                                  <w:sz w:val="28"/>
                                  <w:szCs w:val="28"/>
                                </w:rPr>
                              </w:pPr>
                            </w:p>
                            <w:p w14:paraId="3362EAFA" w14:textId="77777777" w:rsidR="006A5BC3" w:rsidRPr="009363F2" w:rsidRDefault="006A5BC3" w:rsidP="009B6886">
                              <w:pPr>
                                <w:rPr>
                                  <w:rFonts w:ascii="Calibri" w:hAnsi="Calibri" w:cs="Helvetica"/>
                                  <w:color w:val="FFFFFF" w:themeColor="background1"/>
                                  <w:sz w:val="28"/>
                                  <w:szCs w:val="28"/>
                                </w:rPr>
                              </w:pP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23888B2B" id="Group 7" o:spid="_x0000_s1028" style="position:absolute;margin-left:-33.3pt;margin-top:12.55pt;width:536.2pt;height:226.8pt;z-index:251660288;mso-width-relative:margin;mso-height-relative:margin" coordorigin="571,-2200" coordsize="68094,248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">
                <v:rect id="Rectangle 5" o:spid="_x0000_s1029" style="position:absolute;left:571;top:-2200;width:68047;height:4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" fillcolor="#00b050" stroked="f"/>
                <v:rect id="Rectangle 6" o:spid="_x0000_s1030" style="position:absolute;left:619;top:2133;width:68046;height:20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" fillcolor="#00b0f0" stroked="f"/>
                <v:shape id="Text Box 8" o:spid="_x0000_s1031" type="#_x0000_t202" style="position:absolute;left:10342;top:4399;width:56706;height:170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05E1D321" w14:textId="77777777" w:rsidR="003C0424" w:rsidRDefault="003C0424" w:rsidP="009B6886">
                        <w:pPr>
                          <w:rPr>
                            <w:rFonts w:ascii="Calibri" w:hAnsi="Calibri" w:cs="Helvetica"/>
                            <w:b/>
                            <w:color w:val="FFFFFF"/>
                            <w:sz w:val="52"/>
                            <w:szCs w:val="72"/>
                          </w:rPr>
                        </w:pPr>
                        <w:bookmarkStart w:id="1" w:name="_Hlk32404398"/>
                        <w:r>
                          <w:rPr>
                            <w:rFonts w:ascii="Calibri" w:hAnsi="Calibri" w:cs="Helvetica"/>
                            <w:b/>
                            <w:color w:val="FFFFFF"/>
                            <w:sz w:val="52"/>
                            <w:szCs w:val="72"/>
                          </w:rPr>
                          <w:t>Stage 1</w:t>
                        </w:r>
                      </w:p>
                      <w:bookmarkEnd w:id="1"/>
                      <w:p w14:paraId="436D5A67" w14:textId="77777777" w:rsidR="003C0424" w:rsidRPr="000632A8" w:rsidRDefault="003C0424" w:rsidP="009B6886">
                        <w:pPr>
                          <w:rPr>
                            <w:rFonts w:ascii="Calibri" w:hAnsi="Calibri" w:cs="Helvetica"/>
                            <w:b/>
                            <w:color w:val="FFFFFF"/>
                            <w:sz w:val="52"/>
                            <w:szCs w:val="72"/>
                          </w:rPr>
                        </w:pPr>
                        <w:r>
                          <w:rPr>
                            <w:rFonts w:ascii="Calibri" w:hAnsi="Calibri" w:cs="Helvetica"/>
                            <w:b/>
                            <w:color w:val="FFFFFF"/>
                            <w:sz w:val="52"/>
                            <w:szCs w:val="72"/>
                            <w:bdr w:val="none" w:sz="0" w:space="0" w:color="auto" w:frame="1"/>
                          </w:rPr>
                          <w:t xml:space="preserve">Stakeholder Consultation </w:t>
                        </w:r>
                        <w:r w:rsidRPr="00CF1044">
                          <w:rPr>
                            <w:rFonts w:ascii="Calibri" w:hAnsi="Calibri" w:cs="Helvetica"/>
                            <w:b/>
                            <w:color w:val="FFFFFF"/>
                            <w:sz w:val="52"/>
                            <w:szCs w:val="72"/>
                          </w:rPr>
                          <w:t xml:space="preserve">Report </w:t>
                        </w:r>
                      </w:p>
                      <w:p w14:paraId="5531EAD9" w14:textId="77777777" w:rsidR="003C0424" w:rsidRDefault="003C0424" w:rsidP="009B6886">
                        <w:pPr>
                          <w:rPr>
                            <w:rFonts w:ascii="Calibri" w:hAnsi="Calibri" w:cs="Helvetica"/>
                            <w:color w:val="FFFFFF"/>
                            <w:sz w:val="28"/>
                            <w:szCs w:val="28"/>
                          </w:rPr>
                        </w:pPr>
                        <w:r>
                          <w:rPr>
                            <w:rFonts w:ascii="Calibri" w:hAnsi="Calibri" w:cs="Helvetica"/>
                            <w:color w:val="FFFFFF"/>
                            <w:sz w:val="40"/>
                            <w:szCs w:val="40"/>
                          </w:rPr>
                          <w:t xml:space="preserve">SDG 6.5.1, degree of implementation of </w:t>
                        </w:r>
                        <w:r w:rsidRPr="00405838">
                          <w:rPr>
                            <w:rFonts w:ascii="Calibri" w:hAnsi="Calibri" w:cs="Helvetica"/>
                            <w:color w:val="FFFFFF"/>
                            <w:sz w:val="40"/>
                            <w:szCs w:val="40"/>
                          </w:rPr>
                          <w:t>IWRM</w:t>
                        </w:r>
                      </w:p>
                      <w:p w14:paraId="770B60F8" w14:textId="77777777" w:rsidR="003C0424" w:rsidRDefault="003C0424" w:rsidP="009B6886">
                        <w:pPr>
                          <w:rPr>
                            <w:rFonts w:ascii="Calibri" w:hAnsi="Calibri" w:cs="Helvetica"/>
                            <w:color w:val="FFFFFF"/>
                            <w:sz w:val="28"/>
                            <w:szCs w:val="28"/>
                          </w:rPr>
                        </w:pPr>
                      </w:p>
                      <w:p w14:paraId="0A93F7A4" w14:textId="1A80D2F2" w:rsidR="003C0424" w:rsidRPr="0064658E" w:rsidRDefault="003C0424" w:rsidP="009B6886">
                        <w:pPr>
                          <w:rPr>
                            <w:rFonts w:ascii="Calibri" w:hAnsi="Calibri" w:cs="Helvetica"/>
                            <w:b/>
                            <w:bCs/>
                            <w:color w:val="FFFFFF" w:themeColor="background1"/>
                            <w:sz w:val="44"/>
                            <w:szCs w:val="44"/>
                          </w:rPr>
                        </w:pPr>
                        <w:r>
                          <w:rPr>
                            <w:rFonts w:ascii="Calibri" w:hAnsi="Calibri" w:cs="Helvetica"/>
                            <w:b/>
                            <w:bCs/>
                            <w:color w:val="FFFFFF" w:themeColor="background1"/>
                            <w:sz w:val="44"/>
                            <w:szCs w:val="44"/>
                          </w:rPr>
                          <w:t>Azerbaijan</w:t>
                        </w:r>
                      </w:p>
                      <w:p w14:paraId="699017A2" w14:textId="469EF605" w:rsidR="003C0424" w:rsidRDefault="003C0424" w:rsidP="009B6886">
                        <w:pPr>
                          <w:rPr>
                            <w:rFonts w:ascii="Calibri" w:hAnsi="Calibri" w:cs="Helvetica"/>
                            <w:color w:val="FFFFFF" w:themeColor="background1"/>
                            <w:sz w:val="28"/>
                            <w:szCs w:val="28"/>
                          </w:rPr>
                        </w:pPr>
                        <w:r>
                          <w:rPr>
                            <w:rFonts w:ascii="Sylfaen" w:hAnsi="Sylfaen" w:cs="Helvetica"/>
                            <w:color w:val="FFFFFF" w:themeColor="background1"/>
                            <w:sz w:val="28"/>
                            <w:szCs w:val="28"/>
                            <w:lang w:val="en-US"/>
                          </w:rPr>
                          <w:t>03</w:t>
                        </w:r>
                        <w:r>
                          <w:rPr>
                            <w:rFonts w:ascii="Calibri" w:hAnsi="Calibri" w:cs="Helvetica"/>
                            <w:color w:val="FFFFFF" w:themeColor="background1"/>
                            <w:sz w:val="28"/>
                            <w:szCs w:val="28"/>
                          </w:rPr>
                          <w:t xml:space="preserve"> Nov</w:t>
                        </w:r>
                        <w:r w:rsidRPr="009363F2">
                          <w:rPr>
                            <w:rFonts w:ascii="Calibri" w:hAnsi="Calibri" w:cs="Helvetica"/>
                            <w:color w:val="FFFFFF" w:themeColor="background1"/>
                            <w:sz w:val="28"/>
                            <w:szCs w:val="28"/>
                          </w:rPr>
                          <w:t>ember</w:t>
                        </w:r>
                        <w:r>
                          <w:rPr>
                            <w:rFonts w:ascii="Calibri" w:hAnsi="Calibri" w:cs="Helvetica"/>
                            <w:color w:val="FFFFFF" w:themeColor="background1"/>
                            <w:sz w:val="28"/>
                            <w:szCs w:val="28"/>
                          </w:rPr>
                          <w:t xml:space="preserve"> 2023</w:t>
                        </w:r>
                      </w:p>
                      <w:p w14:paraId="5B510750" w14:textId="4E927EAC" w:rsidR="006A5BC3" w:rsidRDefault="006A5BC3" w:rsidP="008A4190">
                        <w:pPr>
                          <w:jc w:val="center"/>
                          <w:rPr>
                            <w:rFonts w:ascii="Calibri" w:hAnsi="Calibri" w:cs="Helvetica"/>
                            <w:color w:val="FFFFFF" w:themeColor="background1"/>
                            <w:sz w:val="28"/>
                            <w:szCs w:val="28"/>
                          </w:rPr>
                        </w:pPr>
                      </w:p>
                      <w:p w14:paraId="65127AED" w14:textId="1102CC43" w:rsidR="006A5BC3" w:rsidRDefault="006A5BC3" w:rsidP="009B6886">
                        <w:pPr>
                          <w:rPr>
                            <w:rFonts w:ascii="Calibri" w:hAnsi="Calibri" w:cs="Helvetica"/>
                            <w:color w:val="FFFFFF" w:themeColor="background1"/>
                            <w:sz w:val="28"/>
                            <w:szCs w:val="28"/>
                          </w:rPr>
                        </w:pPr>
                      </w:p>
                      <w:p w14:paraId="3362EAFA" w14:textId="77777777" w:rsidR="006A5BC3" w:rsidRPr="009363F2" w:rsidRDefault="006A5BC3" w:rsidP="009B6886">
                        <w:pPr>
                          <w:rPr>
                            <w:rFonts w:ascii="Calibri" w:hAnsi="Calibri" w:cs="Helvetica"/>
                            <w:color w:val="FFFFFF" w:themeColor="background1"/>
                            <w:sz w:val="28"/>
                            <w:szCs w:val="28"/>
                          </w:rPr>
                        </w:pPr>
                      </w:p>
                    </w:txbxContent>
                  </v:textbox>
                </v:shape>
              </v:group>
            </w:pict>
          </mc:Fallback>
        </mc:AlternateContent>
      </w:r>
    </w:p>
    <w:p w14:paraId="194C328B" w14:textId="77777777" w:rsidR="006A5BC3" w:rsidRDefault="006A5BC3" w:rsidP="009B6886">
      <w:pPr>
        <w:widowControl w:val="0"/>
        <w:rPr>
          <w:rFonts w:ascii="Arial" w:hAnsi="Arial" w:cs="Arial"/>
        </w:rPr>
      </w:pPr>
    </w:p>
    <w:p w14:paraId="5FA566E8" w14:textId="77777777" w:rsidR="006A5BC3" w:rsidRDefault="006A5BC3" w:rsidP="009B6886">
      <w:pPr>
        <w:widowControl w:val="0"/>
        <w:rPr>
          <w:rFonts w:ascii="Arial" w:hAnsi="Arial" w:cs="Arial"/>
        </w:rPr>
      </w:pPr>
    </w:p>
    <w:p w14:paraId="5F52AC86" w14:textId="77777777" w:rsidR="006A5BC3" w:rsidRDefault="006A5BC3" w:rsidP="009B6886">
      <w:pPr>
        <w:widowControl w:val="0"/>
        <w:rPr>
          <w:rFonts w:ascii="Arial" w:hAnsi="Arial" w:cs="Arial"/>
        </w:rPr>
      </w:pPr>
    </w:p>
    <w:p w14:paraId="0ECBDC6E" w14:textId="77777777" w:rsidR="006A5BC3" w:rsidRDefault="006A5BC3" w:rsidP="009B6886">
      <w:pPr>
        <w:widowControl w:val="0"/>
        <w:rPr>
          <w:rFonts w:ascii="Arial" w:hAnsi="Arial" w:cs="Arial"/>
        </w:rPr>
      </w:pPr>
    </w:p>
    <w:p w14:paraId="0F4CC7EC" w14:textId="77777777" w:rsidR="006A5BC3" w:rsidRDefault="006A5BC3" w:rsidP="009B6886">
      <w:pPr>
        <w:widowControl w:val="0"/>
        <w:rPr>
          <w:rFonts w:ascii="Arial" w:hAnsi="Arial" w:cs="Arial"/>
        </w:rPr>
      </w:pPr>
    </w:p>
    <w:p w14:paraId="4BD9778B" w14:textId="77777777" w:rsidR="006A5BC3" w:rsidRDefault="006A5BC3" w:rsidP="009B6886">
      <w:pPr>
        <w:widowControl w:val="0"/>
        <w:rPr>
          <w:rFonts w:ascii="Arial" w:hAnsi="Arial" w:cs="Arial"/>
        </w:rPr>
      </w:pPr>
    </w:p>
    <w:p w14:paraId="5B61474A" w14:textId="77777777" w:rsidR="006A5BC3" w:rsidRDefault="006A5BC3" w:rsidP="009B6886">
      <w:pPr>
        <w:widowControl w:val="0"/>
        <w:rPr>
          <w:rFonts w:ascii="Arial" w:hAnsi="Arial" w:cs="Arial"/>
        </w:rPr>
      </w:pPr>
    </w:p>
    <w:p w14:paraId="0D48D739" w14:textId="77777777" w:rsidR="006A5BC3" w:rsidRDefault="006A5BC3" w:rsidP="009B6886">
      <w:pPr>
        <w:widowControl w:val="0"/>
        <w:rPr>
          <w:rFonts w:ascii="Arial" w:hAnsi="Arial" w:cs="Arial"/>
        </w:rPr>
      </w:pPr>
    </w:p>
    <w:p w14:paraId="3810648E" w14:textId="77777777" w:rsidR="006A5BC3" w:rsidRDefault="006A5BC3" w:rsidP="009B6886">
      <w:pPr>
        <w:widowControl w:val="0"/>
        <w:rPr>
          <w:rFonts w:ascii="Arial" w:hAnsi="Arial" w:cs="Arial"/>
        </w:rPr>
      </w:pPr>
    </w:p>
    <w:p w14:paraId="4249A633" w14:textId="77777777" w:rsidR="006A5BC3" w:rsidRDefault="006A5BC3" w:rsidP="009B6886">
      <w:pPr>
        <w:widowControl w:val="0"/>
        <w:rPr>
          <w:rFonts w:ascii="Arial" w:hAnsi="Arial" w:cs="Arial"/>
        </w:rPr>
      </w:pPr>
    </w:p>
    <w:p w14:paraId="432EB1F9" w14:textId="77777777" w:rsidR="006A5BC3" w:rsidRDefault="006A5BC3" w:rsidP="009B6886">
      <w:pPr>
        <w:widowControl w:val="0"/>
        <w:rPr>
          <w:rFonts w:ascii="Arial" w:hAnsi="Arial" w:cs="Arial"/>
        </w:rPr>
      </w:pPr>
    </w:p>
    <w:p w14:paraId="36D4E56B" w14:textId="77777777" w:rsidR="006A5BC3" w:rsidRDefault="006A5BC3" w:rsidP="009B6886">
      <w:pPr>
        <w:widowControl w:val="0"/>
        <w:rPr>
          <w:rFonts w:ascii="Arial" w:hAnsi="Arial" w:cs="Arial"/>
        </w:rPr>
      </w:pPr>
    </w:p>
    <w:p w14:paraId="533D00DB" w14:textId="77777777" w:rsidR="006A5BC3" w:rsidRDefault="006A5BC3" w:rsidP="009B6886">
      <w:pPr>
        <w:widowControl w:val="0"/>
        <w:rPr>
          <w:rFonts w:ascii="Arial" w:hAnsi="Arial" w:cs="Arial"/>
        </w:rPr>
      </w:pPr>
    </w:p>
    <w:p w14:paraId="2A0ACAEA" w14:textId="77777777" w:rsidR="006A5BC3" w:rsidRDefault="006A5BC3" w:rsidP="009B6886">
      <w:pPr>
        <w:widowControl w:val="0"/>
        <w:rPr>
          <w:rFonts w:ascii="Arial" w:hAnsi="Arial" w:cs="Arial"/>
        </w:rPr>
      </w:pPr>
    </w:p>
    <w:p w14:paraId="42C1ADFE" w14:textId="77777777" w:rsidR="006A5BC3" w:rsidRDefault="006A5BC3" w:rsidP="009B6886">
      <w:pPr>
        <w:widowControl w:val="0"/>
        <w:rPr>
          <w:rFonts w:ascii="Arial" w:hAnsi="Arial" w:cs="Arial"/>
        </w:rPr>
      </w:pPr>
    </w:p>
    <w:p w14:paraId="076BE650" w14:textId="77777777" w:rsidR="006A5BC3" w:rsidRDefault="006A5BC3" w:rsidP="009B6886">
      <w:pPr>
        <w:widowControl w:val="0"/>
        <w:rPr>
          <w:rFonts w:ascii="Arial" w:hAnsi="Arial" w:cs="Arial"/>
        </w:rPr>
      </w:pPr>
    </w:p>
    <w:p w14:paraId="4D83F7CB" w14:textId="77777777" w:rsidR="006A5BC3" w:rsidRDefault="006A5BC3" w:rsidP="009B6886">
      <w:pPr>
        <w:widowControl w:val="0"/>
        <w:rPr>
          <w:rFonts w:ascii="Arial" w:hAnsi="Arial" w:cs="Arial"/>
        </w:rPr>
      </w:pPr>
      <w:r>
        <w:rPr>
          <w:rFonts w:ascii="Arial" w:hAnsi="Arial" w:cs="Arial"/>
        </w:rPr>
        <w:t xml:space="preserve">                              </w:t>
      </w:r>
    </w:p>
    <w:p w14:paraId="6713A060" w14:textId="5B590101" w:rsidR="009B6886" w:rsidRPr="00A62F69" w:rsidRDefault="006A5BC3" w:rsidP="008A4190">
      <w:pPr>
        <w:widowControl w:val="0"/>
        <w:jc w:val="right"/>
        <w:rPr>
          <w:rFonts w:ascii="Arial" w:hAnsi="Arial" w:cs="Arial"/>
        </w:rPr>
        <w:sectPr w:rsidR="009B6886" w:rsidRPr="00A62F69" w:rsidSect="006A5BC3">
          <w:footerReference w:type="first" r:id="rId14"/>
          <w:pgSz w:w="11907" w:h="16839" w:code="9"/>
          <w:pgMar w:top="1440" w:right="1440" w:bottom="1440" w:left="1440" w:header="709" w:footer="0" w:gutter="0"/>
          <w:pgNumType w:start="1"/>
          <w:cols w:num="2" w:space="720"/>
          <w:docGrid w:linePitch="360"/>
        </w:sectPr>
      </w:pPr>
      <w:r>
        <w:rPr>
          <w:noProof/>
        </w:rPr>
        <w:drawing>
          <wp:inline distT="0" distB="0" distL="0" distR="0" wp14:anchorId="5BA0CE02" wp14:editId="32062B47">
            <wp:extent cx="2030287" cy="2236592"/>
            <wp:effectExtent l="0" t="0" r="825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71762" cy="2282281"/>
                    </a:xfrm>
                    <a:prstGeom prst="rect">
                      <a:avLst/>
                    </a:prstGeom>
                    <a:noFill/>
                    <a:ln>
                      <a:noFill/>
                    </a:ln>
                  </pic:spPr>
                </pic:pic>
              </a:graphicData>
            </a:graphic>
          </wp:inline>
        </w:drawing>
      </w:r>
    </w:p>
    <w:p w14:paraId="592580F8" w14:textId="599A4B14" w:rsidR="009B6886" w:rsidRPr="00A62F69" w:rsidRDefault="009B6886" w:rsidP="009B6886">
      <w:pPr>
        <w:rPr>
          <w:rFonts w:ascii="Arial" w:eastAsia="Calibri" w:hAnsi="Arial" w:cs="Arial"/>
          <w:b/>
          <w:noProof/>
          <w:lang w:eastAsia="en-ZA"/>
        </w:rPr>
      </w:pPr>
      <w:r w:rsidRPr="00A62F69">
        <w:rPr>
          <w:rFonts w:ascii="Arial" w:eastAsia="Calibri" w:hAnsi="Arial" w:cs="Arial"/>
          <w:b/>
          <w:noProof/>
          <w:lang w:eastAsia="en-ZA"/>
        </w:rPr>
        <w:lastRenderedPageBreak/>
        <w:t xml:space="preserve">        Stakeholder </w:t>
      </w:r>
      <w:r w:rsidRPr="00A62F69">
        <w:rPr>
          <w:rFonts w:ascii="Arial" w:eastAsia="Calibri" w:hAnsi="Arial" w:cs="Arial"/>
          <w:b/>
          <w:noProof/>
          <w:bdr w:val="none" w:sz="0" w:space="0" w:color="auto" w:frame="1"/>
          <w:lang w:eastAsia="en-ZA"/>
        </w:rPr>
        <w:t xml:space="preserve">Consultation Report </w:t>
      </w:r>
      <w:r w:rsidRPr="00A62F69">
        <w:rPr>
          <w:rFonts w:ascii="Arial" w:eastAsia="Calibri" w:hAnsi="Arial" w:cs="Arial"/>
          <w:b/>
          <w:noProof/>
          <w:lang w:eastAsia="en-ZA"/>
        </w:rPr>
        <w:t xml:space="preserve">for SDG 6.5.1 </w:t>
      </w:r>
    </w:p>
    <w:p w14:paraId="25CA6EB6" w14:textId="77777777" w:rsidR="009B6886" w:rsidRPr="00A62F69" w:rsidRDefault="009B6886" w:rsidP="007D705E">
      <w:pPr>
        <w:jc w:val="both"/>
        <w:textAlignment w:val="baseline"/>
        <w:rPr>
          <w:rFonts w:ascii="Arial" w:eastAsia="Times New Roman" w:hAnsi="Arial" w:cs="Arial"/>
          <w:color w:val="12354E" w:themeColor="accent1" w:themeShade="BF"/>
          <w:lang w:eastAsia="en-GB"/>
        </w:rPr>
      </w:pPr>
    </w:p>
    <w:p w14:paraId="6206076B" w14:textId="77777777" w:rsidR="009B6886" w:rsidRPr="00A62F69" w:rsidRDefault="009B6886" w:rsidP="007D705E">
      <w:pPr>
        <w:jc w:val="both"/>
        <w:textAlignment w:val="baseline"/>
        <w:rPr>
          <w:rFonts w:ascii="Arial" w:eastAsia="Times New Roman" w:hAnsi="Arial" w:cs="Arial"/>
          <w:color w:val="12354E" w:themeColor="accent1" w:themeShade="BF"/>
          <w:lang w:eastAsia="en-GB"/>
        </w:rPr>
      </w:pPr>
    </w:p>
    <w:p w14:paraId="2C738373" w14:textId="03DA067C" w:rsidR="00FF6DD6" w:rsidRPr="00A62F69" w:rsidRDefault="00FF6DD6" w:rsidP="007D705E">
      <w:pPr>
        <w:jc w:val="both"/>
        <w:textAlignment w:val="baseline"/>
        <w:rPr>
          <w:rFonts w:ascii="Arial" w:eastAsia="Times New Roman" w:hAnsi="Arial" w:cs="Arial"/>
          <w:color w:val="12354E" w:themeColor="accent1" w:themeShade="BF"/>
          <w:lang w:eastAsia="en-GB"/>
        </w:rPr>
      </w:pPr>
      <w:r w:rsidRPr="00A62F69">
        <w:rPr>
          <w:rFonts w:ascii="Arial" w:eastAsia="Times New Roman" w:hAnsi="Arial" w:cs="Arial"/>
          <w:b/>
          <w:bCs/>
          <w:color w:val="12354E" w:themeColor="accent1" w:themeShade="BF"/>
          <w:lang w:eastAsia="en-GB"/>
        </w:rPr>
        <w:t>Executive Summary</w:t>
      </w:r>
      <w:r w:rsidRPr="00A62F69">
        <w:rPr>
          <w:rFonts w:ascii="Arial" w:eastAsia="Times New Roman" w:hAnsi="Arial" w:cs="Arial"/>
          <w:color w:val="12354E" w:themeColor="accent1" w:themeShade="BF"/>
          <w:lang w:eastAsia="en-GB"/>
        </w:rPr>
        <w:t> </w:t>
      </w:r>
    </w:p>
    <w:p w14:paraId="44B84394" w14:textId="77777777" w:rsidR="00A211A6" w:rsidRPr="00A62F69" w:rsidRDefault="00A211A6" w:rsidP="007D705E">
      <w:pPr>
        <w:jc w:val="both"/>
        <w:textAlignment w:val="baseline"/>
        <w:rPr>
          <w:rFonts w:ascii="Arial" w:eastAsia="Times New Roman" w:hAnsi="Arial" w:cs="Arial"/>
          <w:color w:val="12354E" w:themeColor="accent1" w:themeShade="BF"/>
          <w:lang w:eastAsia="en-GB"/>
        </w:rPr>
      </w:pPr>
    </w:p>
    <w:p w14:paraId="43E4A373" w14:textId="764B3183" w:rsidR="00620D6F" w:rsidRPr="00A62F69" w:rsidRDefault="00620D6F" w:rsidP="00620D6F">
      <w:pPr>
        <w:pStyle w:val="af7"/>
        <w:jc w:val="both"/>
        <w:rPr>
          <w:rStyle w:val="Ingen"/>
          <w:rFonts w:ascii="Arial" w:eastAsia="Arial" w:hAnsi="Arial" w:cs="Arial"/>
          <w:szCs w:val="24"/>
          <w:lang w:val="en-GB"/>
        </w:rPr>
      </w:pPr>
      <w:r w:rsidRPr="00A62F69">
        <w:rPr>
          <w:rStyle w:val="Ingen"/>
          <w:rFonts w:ascii="Arial" w:eastAsia="Arial" w:hAnsi="Arial" w:cs="Arial"/>
          <w:szCs w:val="24"/>
          <w:lang w:val="en-GB"/>
        </w:rPr>
        <w:t>With financial support from the "</w:t>
      </w:r>
      <w:r w:rsidR="00974F27" w:rsidRPr="00A62F69">
        <w:rPr>
          <w:rStyle w:val="Ingen"/>
          <w:rFonts w:ascii="Arial" w:eastAsia="Arial" w:hAnsi="Arial" w:cs="Arial"/>
          <w:szCs w:val="24"/>
          <w:lang w:val="en-GB"/>
        </w:rPr>
        <w:t xml:space="preserve">SDG 6 IWRM Support Programme" a </w:t>
      </w:r>
      <w:r w:rsidRPr="00A62F69">
        <w:rPr>
          <w:rStyle w:val="Ingen"/>
          <w:rFonts w:ascii="Arial" w:eastAsia="Arial" w:hAnsi="Arial" w:cs="Arial"/>
          <w:szCs w:val="24"/>
          <w:lang w:val="en-GB"/>
        </w:rPr>
        <w:t xml:space="preserve">consultation workshop was organized with the different stakeholders from the Ministry of </w:t>
      </w:r>
      <w:r w:rsidR="00EE1365" w:rsidRPr="00A62F69">
        <w:rPr>
          <w:rStyle w:val="Ingen"/>
          <w:rFonts w:ascii="Arial" w:eastAsia="Arial" w:hAnsi="Arial" w:cs="Arial"/>
          <w:szCs w:val="24"/>
          <w:lang w:val="en-GB"/>
        </w:rPr>
        <w:t>Ecology and Natural Resources of the Republic of Azerbaijan</w:t>
      </w:r>
      <w:r w:rsidRPr="00A62F69">
        <w:rPr>
          <w:rStyle w:val="Ingen"/>
          <w:rFonts w:ascii="Arial" w:eastAsia="Arial" w:hAnsi="Arial" w:cs="Arial"/>
          <w:szCs w:val="24"/>
          <w:lang w:val="en-GB"/>
        </w:rPr>
        <w:t xml:space="preserve"> and other state agencies, NGOs, regional projects, such as EU4Environment and coordinated by Global Water Partnership (GWP) in collaboration with the GWP country representative.</w:t>
      </w:r>
    </w:p>
    <w:p w14:paraId="5C296B25" w14:textId="77777777" w:rsidR="009B6886" w:rsidRPr="00A62F69" w:rsidRDefault="009B6886" w:rsidP="009B6886">
      <w:pPr>
        <w:pStyle w:val="af7"/>
        <w:jc w:val="both"/>
        <w:rPr>
          <w:rStyle w:val="Ingen"/>
          <w:rFonts w:ascii="Arial" w:eastAsia="Arial" w:hAnsi="Arial" w:cs="Arial"/>
          <w:szCs w:val="24"/>
          <w:lang w:val="en-GB"/>
        </w:rPr>
      </w:pPr>
    </w:p>
    <w:p w14:paraId="304FF171" w14:textId="078F02C1" w:rsidR="00620D6F" w:rsidRPr="00A62F69" w:rsidRDefault="00620D6F" w:rsidP="009B6886">
      <w:pPr>
        <w:pStyle w:val="af7"/>
        <w:jc w:val="both"/>
        <w:rPr>
          <w:rStyle w:val="Ingen"/>
          <w:rFonts w:ascii="Arial" w:eastAsia="Arial" w:hAnsi="Arial" w:cs="Arial"/>
          <w:szCs w:val="24"/>
          <w:u w:color="000000"/>
          <w:lang w:val="en-GB" w:eastAsia="sv-SE"/>
        </w:rPr>
      </w:pPr>
      <w:r w:rsidRPr="00A62F69">
        <w:rPr>
          <w:rStyle w:val="Ingen"/>
          <w:rFonts w:ascii="Arial" w:eastAsia="Arial" w:hAnsi="Arial" w:cs="Arial"/>
          <w:szCs w:val="24"/>
          <w:lang w:val="en-GB"/>
        </w:rPr>
        <w:t xml:space="preserve">The stakeholder consultation meeting was coordinated by the Ministry of </w:t>
      </w:r>
      <w:r w:rsidR="00A248CB" w:rsidRPr="00A62F69">
        <w:rPr>
          <w:rStyle w:val="Ingen"/>
          <w:rFonts w:ascii="Arial" w:eastAsia="Arial" w:hAnsi="Arial" w:cs="Arial"/>
          <w:szCs w:val="24"/>
          <w:lang w:val="en-GB"/>
        </w:rPr>
        <w:t>Ecology and Natural Resources of the Republic of Azerbaijan</w:t>
      </w:r>
      <w:r w:rsidRPr="00A62F69">
        <w:rPr>
          <w:rStyle w:val="Ingen"/>
          <w:rFonts w:ascii="Arial" w:eastAsia="Arial" w:hAnsi="Arial" w:cs="Arial"/>
          <w:szCs w:val="24"/>
          <w:lang w:val="en-GB"/>
        </w:rPr>
        <w:t xml:space="preserve">. To ensure the meeting’s effective facilitation, the National Focal Point had received online, self-paced, specifically for 6.5.1 reporting, facilitation training under, a program designed and made available by GWPO via Cap-Net's Virtual Campus in order to understand the specifics of the mentioned survey and the peculiarities of presenting the questionnaire to the audience. Appropriate calculation methodology and practical advice for the meeting within the framework of monitoring. </w:t>
      </w:r>
      <w:r w:rsidRPr="00A62F69">
        <w:rPr>
          <w:rStyle w:val="Ingen"/>
          <w:rFonts w:ascii="Arial" w:eastAsia="Arial" w:hAnsi="Arial" w:cs="Arial"/>
          <w:szCs w:val="24"/>
          <w:u w:color="000000"/>
          <w:lang w:val="en-GB" w:eastAsia="sv-SE"/>
        </w:rPr>
        <w:t xml:space="preserve">Prior to the workshop, significant efforts were made to ensure that attendees engaged in a thorough and constructive ways. The preliminary 6.5.1 Indicator report was translated into </w:t>
      </w:r>
      <w:r w:rsidR="00A248CB" w:rsidRPr="00A62F69">
        <w:rPr>
          <w:rStyle w:val="Ingen"/>
          <w:rFonts w:ascii="Arial" w:eastAsia="Arial" w:hAnsi="Arial" w:cs="Arial"/>
          <w:szCs w:val="24"/>
          <w:u w:color="000000"/>
          <w:lang w:val="en-GB" w:eastAsia="sv-SE"/>
        </w:rPr>
        <w:t>Azerbaijani language</w:t>
      </w:r>
      <w:r w:rsidRPr="00A62F69">
        <w:rPr>
          <w:rStyle w:val="Ingen"/>
          <w:rFonts w:ascii="Arial" w:eastAsia="Arial" w:hAnsi="Arial" w:cs="Arial"/>
          <w:szCs w:val="24"/>
          <w:u w:color="000000"/>
          <w:lang w:val="en-GB" w:eastAsia="sv-SE"/>
        </w:rPr>
        <w:t xml:space="preserve"> from its original English version. As a result, this translated report was widely shared among the intended participants, allowing them to critically examine its contents. Participants were urged to provide their views, comments, and remarks ahead of time in order to facilitate a comprehensive and well-informed discussion. Furthermore, participants were given fact sheets (Visual Summary of progress, which was translated into </w:t>
      </w:r>
      <w:r w:rsidR="00A248CB" w:rsidRPr="00A62F69">
        <w:rPr>
          <w:rStyle w:val="Ingen"/>
          <w:rFonts w:ascii="Arial" w:eastAsia="Arial" w:hAnsi="Arial" w:cs="Arial"/>
          <w:szCs w:val="24"/>
          <w:u w:color="000000"/>
          <w:lang w:val="en-GB" w:eastAsia="sv-SE"/>
        </w:rPr>
        <w:t xml:space="preserve">Azerbaijani language </w:t>
      </w:r>
      <w:r w:rsidRPr="00A62F69">
        <w:rPr>
          <w:rStyle w:val="Ingen"/>
          <w:rFonts w:ascii="Arial" w:eastAsia="Arial" w:hAnsi="Arial" w:cs="Arial"/>
          <w:szCs w:val="24"/>
          <w:u w:color="000000"/>
          <w:lang w:val="en-GB" w:eastAsia="sv-SE"/>
        </w:rPr>
        <w:t xml:space="preserve">before the meeting), outlining </w:t>
      </w:r>
      <w:r w:rsidR="00A248CB" w:rsidRPr="00A62F69">
        <w:rPr>
          <w:rStyle w:val="Ingen"/>
          <w:rFonts w:ascii="Arial" w:eastAsia="Arial" w:hAnsi="Arial" w:cs="Arial"/>
          <w:szCs w:val="24"/>
          <w:u w:color="000000"/>
          <w:lang w:val="en-GB" w:eastAsia="sv-SE"/>
        </w:rPr>
        <w:t>Azerbaijan</w:t>
      </w:r>
      <w:r w:rsidRPr="00A62F69">
        <w:rPr>
          <w:rStyle w:val="Ingen"/>
          <w:rFonts w:ascii="Arial" w:eastAsia="Arial" w:hAnsi="Arial" w:cs="Arial"/>
          <w:szCs w:val="24"/>
          <w:u w:color="000000"/>
          <w:lang w:val="en-GB" w:eastAsia="sv-SE"/>
        </w:rPr>
        <w:t>'s reporting</w:t>
      </w:r>
      <w:r w:rsidR="00A248CB" w:rsidRPr="00A62F69">
        <w:rPr>
          <w:rStyle w:val="Ingen"/>
          <w:rFonts w:ascii="Arial" w:eastAsia="Arial" w:hAnsi="Arial" w:cs="Arial"/>
          <w:szCs w:val="24"/>
          <w:u w:color="000000"/>
          <w:lang w:eastAsia="sv-SE"/>
        </w:rPr>
        <w:t>s from</w:t>
      </w:r>
      <w:r w:rsidR="00A248CB" w:rsidRPr="00A62F69">
        <w:rPr>
          <w:rStyle w:val="Ingen"/>
          <w:rFonts w:ascii="Arial" w:eastAsia="Arial" w:hAnsi="Arial" w:cs="Arial"/>
          <w:szCs w:val="24"/>
          <w:u w:color="000000"/>
          <w:lang w:val="en-GB" w:eastAsia="sv-SE"/>
        </w:rPr>
        <w:t xml:space="preserve"> previous </w:t>
      </w:r>
      <w:r w:rsidRPr="00A62F69">
        <w:rPr>
          <w:rStyle w:val="Ingen"/>
          <w:rFonts w:ascii="Arial" w:eastAsia="Arial" w:hAnsi="Arial" w:cs="Arial"/>
          <w:szCs w:val="24"/>
          <w:u w:color="000000"/>
          <w:lang w:eastAsia="sv-SE"/>
        </w:rPr>
        <w:t>years</w:t>
      </w:r>
      <w:r w:rsidRPr="00A62F69">
        <w:rPr>
          <w:rStyle w:val="Ingen"/>
          <w:rFonts w:ascii="Arial" w:eastAsia="Arial" w:hAnsi="Arial" w:cs="Arial"/>
          <w:szCs w:val="24"/>
          <w:u w:color="000000"/>
          <w:lang w:val="en-GB" w:eastAsia="sv-SE"/>
        </w:rPr>
        <w:t>, which provided relevant context and insights into previous outcomes and findings.</w:t>
      </w:r>
      <w:r w:rsidR="00A248CB" w:rsidRPr="00A62F69">
        <w:rPr>
          <w:rStyle w:val="Ingen"/>
          <w:rFonts w:ascii="Arial" w:eastAsia="Arial" w:hAnsi="Arial" w:cs="Arial"/>
          <w:szCs w:val="24"/>
          <w:u w:color="000000"/>
          <w:lang w:val="en-GB" w:eastAsia="sv-SE"/>
        </w:rPr>
        <w:t xml:space="preserve">  </w:t>
      </w:r>
    </w:p>
    <w:p w14:paraId="3C0064CD" w14:textId="77777777" w:rsidR="009B6886" w:rsidRPr="00A62F69" w:rsidRDefault="009B6886" w:rsidP="009B6886">
      <w:pPr>
        <w:pStyle w:val="af7"/>
        <w:jc w:val="both"/>
        <w:rPr>
          <w:rStyle w:val="Ingen"/>
          <w:rFonts w:ascii="Arial" w:eastAsia="Arial" w:hAnsi="Arial" w:cs="Arial"/>
          <w:szCs w:val="24"/>
          <w:u w:color="000000"/>
          <w:lang w:val="en-GB" w:eastAsia="sv-SE"/>
        </w:rPr>
      </w:pPr>
    </w:p>
    <w:p w14:paraId="1E07F219" w14:textId="10D88D5E" w:rsidR="00D3451D" w:rsidRPr="00A62F69" w:rsidRDefault="00D3451D" w:rsidP="009B6886">
      <w:pPr>
        <w:pStyle w:val="af7"/>
        <w:jc w:val="both"/>
        <w:rPr>
          <w:rStyle w:val="Ingen"/>
          <w:rFonts w:ascii="Arial" w:eastAsia="Arial" w:hAnsi="Arial" w:cs="Arial"/>
          <w:szCs w:val="24"/>
          <w:u w:color="000000"/>
          <w:lang w:val="en-GB" w:eastAsia="sv-SE"/>
        </w:rPr>
      </w:pPr>
      <w:r w:rsidRPr="00A62F69">
        <w:rPr>
          <w:rStyle w:val="Ingen"/>
          <w:rFonts w:ascii="Arial" w:eastAsia="Arial" w:hAnsi="Arial" w:cs="Arial"/>
          <w:szCs w:val="24"/>
          <w:u w:color="000000"/>
          <w:lang w:val="en-GB" w:eastAsia="sv-SE"/>
        </w:rPr>
        <w:t>The facilitator provided guidance on the procedures and protocols related to capturing and disseminating photos prior to the meeting, and this guidance was received without any objections from the participants.</w:t>
      </w:r>
      <w:r w:rsidR="00253C76" w:rsidRPr="00A62F69">
        <w:rPr>
          <w:rStyle w:val="Ingen"/>
          <w:rFonts w:ascii="Arial" w:eastAsia="Arial" w:hAnsi="Arial" w:cs="Arial"/>
          <w:szCs w:val="24"/>
          <w:u w:color="000000"/>
          <w:lang w:val="en-GB" w:eastAsia="sv-SE"/>
        </w:rPr>
        <w:t xml:space="preserve"> </w:t>
      </w:r>
    </w:p>
    <w:p w14:paraId="7627D7B3" w14:textId="77777777" w:rsidR="009B6886" w:rsidRPr="00A62F69" w:rsidRDefault="009B6886" w:rsidP="009B6886">
      <w:pPr>
        <w:pStyle w:val="af7"/>
        <w:jc w:val="both"/>
        <w:rPr>
          <w:rStyle w:val="Ingen"/>
          <w:rFonts w:ascii="Arial" w:eastAsia="Arial" w:hAnsi="Arial" w:cs="Arial"/>
          <w:szCs w:val="24"/>
          <w:u w:color="000000"/>
          <w:lang w:val="en-GB" w:eastAsia="sv-SE"/>
        </w:rPr>
      </w:pPr>
    </w:p>
    <w:p w14:paraId="3B9E8271" w14:textId="2722ED05" w:rsidR="00620D6F" w:rsidRPr="00A62F69" w:rsidRDefault="00620D6F" w:rsidP="009B6886">
      <w:pPr>
        <w:pStyle w:val="af7"/>
        <w:jc w:val="both"/>
        <w:rPr>
          <w:rStyle w:val="Ingen"/>
          <w:rFonts w:ascii="Arial" w:eastAsia="Arial" w:hAnsi="Arial" w:cs="Arial"/>
          <w:szCs w:val="24"/>
          <w:u w:color="000000"/>
          <w:lang w:val="en-GB" w:eastAsia="sv-SE"/>
        </w:rPr>
      </w:pPr>
      <w:r w:rsidRPr="00A62F69">
        <w:rPr>
          <w:rStyle w:val="Ingen"/>
          <w:rFonts w:ascii="Arial" w:eastAsia="Arial" w:hAnsi="Arial" w:cs="Arial"/>
          <w:szCs w:val="24"/>
          <w:u w:color="000000"/>
          <w:lang w:val="en-GB" w:eastAsia="sv-SE"/>
        </w:rPr>
        <w:t xml:space="preserve">The proceedings of the stakeholders' consultation workshop began with a welcome from the representatives of the Ministry of </w:t>
      </w:r>
      <w:r w:rsidR="00253C76" w:rsidRPr="00A62F69">
        <w:rPr>
          <w:rStyle w:val="Ingen"/>
          <w:rFonts w:ascii="Arial" w:eastAsia="Arial" w:hAnsi="Arial" w:cs="Arial"/>
          <w:szCs w:val="24"/>
          <w:lang w:val="en-GB"/>
        </w:rPr>
        <w:t>Ecology and Natural Resources of the Republic of Azerbaijan</w:t>
      </w:r>
      <w:r w:rsidRPr="00A62F69">
        <w:rPr>
          <w:rStyle w:val="Ingen"/>
          <w:rFonts w:ascii="Arial" w:eastAsia="Arial" w:hAnsi="Arial" w:cs="Arial"/>
          <w:szCs w:val="24"/>
          <w:u w:color="000000"/>
          <w:lang w:val="en-GB" w:eastAsia="sv-SE"/>
        </w:rPr>
        <w:t>, as well</w:t>
      </w:r>
      <w:r w:rsidR="00253C76" w:rsidRPr="00A62F69">
        <w:rPr>
          <w:rStyle w:val="Ingen"/>
          <w:rFonts w:ascii="Arial" w:eastAsia="Arial" w:hAnsi="Arial" w:cs="Arial"/>
          <w:szCs w:val="24"/>
          <w:u w:color="000000"/>
          <w:lang w:val="en-GB" w:eastAsia="sv-SE"/>
        </w:rPr>
        <w:t xml:space="preserve"> as their counterparts from GWP</w:t>
      </w:r>
      <w:r w:rsidR="00253C76" w:rsidRPr="00A62F69">
        <w:rPr>
          <w:rStyle w:val="Ingen"/>
          <w:rFonts w:ascii="Arial" w:eastAsia="Arial" w:hAnsi="Arial" w:cs="Arial"/>
          <w:szCs w:val="24"/>
          <w:lang w:val="en-GB"/>
        </w:rPr>
        <w:t xml:space="preserve"> Azerbaijan</w:t>
      </w:r>
      <w:r w:rsidRPr="00A62F69">
        <w:rPr>
          <w:rStyle w:val="Ingen"/>
          <w:rFonts w:ascii="Arial" w:eastAsia="Arial" w:hAnsi="Arial" w:cs="Arial"/>
          <w:szCs w:val="24"/>
          <w:u w:color="000000"/>
          <w:lang w:val="en-GB" w:eastAsia="sv-SE"/>
        </w:rPr>
        <w:t xml:space="preserve">. The Ministry delegates expressed profound gratitude to the Global Water Partnership Organization (GWPO) and GWP </w:t>
      </w:r>
      <w:r w:rsidR="007F27B6" w:rsidRPr="00A62F69">
        <w:rPr>
          <w:rStyle w:val="Ingen"/>
          <w:rFonts w:ascii="Arial" w:eastAsia="Arial" w:hAnsi="Arial" w:cs="Arial"/>
          <w:szCs w:val="24"/>
          <w:lang w:val="en-GB"/>
        </w:rPr>
        <w:t>Azerbaijan</w:t>
      </w:r>
      <w:r w:rsidR="007F27B6" w:rsidRPr="00A62F69">
        <w:rPr>
          <w:rStyle w:val="Ingen"/>
          <w:rFonts w:ascii="Arial" w:eastAsia="Arial" w:hAnsi="Arial" w:cs="Arial"/>
          <w:szCs w:val="24"/>
          <w:u w:color="000000"/>
          <w:lang w:val="en-GB" w:eastAsia="sv-SE"/>
        </w:rPr>
        <w:t xml:space="preserve"> </w:t>
      </w:r>
      <w:r w:rsidRPr="00A62F69">
        <w:rPr>
          <w:rStyle w:val="Ingen"/>
          <w:rFonts w:ascii="Arial" w:eastAsia="Arial" w:hAnsi="Arial" w:cs="Arial"/>
          <w:szCs w:val="24"/>
          <w:u w:color="000000"/>
          <w:lang w:val="en-GB" w:eastAsia="sv-SE"/>
        </w:rPr>
        <w:t xml:space="preserve">for their significant assistance and support throughout the reporting process. </w:t>
      </w:r>
    </w:p>
    <w:p w14:paraId="718AD5F3" w14:textId="77777777" w:rsidR="009B6886" w:rsidRPr="00A62F69" w:rsidRDefault="009B6886" w:rsidP="009B6886">
      <w:pPr>
        <w:pStyle w:val="af7"/>
        <w:jc w:val="both"/>
        <w:rPr>
          <w:rStyle w:val="Ingen"/>
          <w:rFonts w:ascii="Arial" w:eastAsia="Arial" w:hAnsi="Arial" w:cs="Arial"/>
          <w:szCs w:val="24"/>
          <w:u w:color="000000"/>
          <w:lang w:val="en-GB" w:eastAsia="sv-SE"/>
        </w:rPr>
      </w:pPr>
    </w:p>
    <w:p w14:paraId="35F3416C" w14:textId="2270685E" w:rsidR="00620D6F" w:rsidRPr="00A62F69" w:rsidRDefault="00620D6F" w:rsidP="009B6886">
      <w:pPr>
        <w:pStyle w:val="af7"/>
        <w:jc w:val="both"/>
        <w:rPr>
          <w:rStyle w:val="Ingen"/>
          <w:rFonts w:ascii="Arial" w:eastAsia="Arial" w:hAnsi="Arial" w:cs="Arial"/>
          <w:szCs w:val="24"/>
          <w:u w:color="000000"/>
          <w:lang w:val="en-GB" w:eastAsia="sv-SE"/>
        </w:rPr>
      </w:pPr>
      <w:r w:rsidRPr="00A62F69">
        <w:rPr>
          <w:rStyle w:val="Ingen"/>
          <w:rFonts w:ascii="Arial" w:eastAsia="Arial" w:hAnsi="Arial" w:cs="Arial"/>
          <w:szCs w:val="24"/>
          <w:u w:color="000000"/>
          <w:lang w:val="en-GB" w:eastAsia="sv-SE"/>
        </w:rPr>
        <w:t xml:space="preserve">The 6.5.1 Indicator focus point took on the role of workshop facilitator, conducting the deliberations with accuracy. Each topic, along with its accompanying score, was thoroughly examined and discussed, with participants exploring thoroughly into the criteria and reasoning behind the issued scores. Notably, a consensus-driven process arose in which certain preliminary scores, as indicated in the draft report, were appropriate to change. These changes comprised score raises and score decreases, as well as remaining the same based on participant consensus and perception. </w:t>
      </w:r>
    </w:p>
    <w:p w14:paraId="763EC914" w14:textId="77777777" w:rsidR="009B6886" w:rsidRPr="00A62F69" w:rsidRDefault="009B6886" w:rsidP="009B6886">
      <w:pPr>
        <w:pStyle w:val="af7"/>
        <w:jc w:val="both"/>
        <w:rPr>
          <w:rStyle w:val="Ingen"/>
          <w:rFonts w:ascii="Arial" w:eastAsia="Arial" w:hAnsi="Arial" w:cs="Arial"/>
          <w:szCs w:val="24"/>
          <w:u w:color="000000"/>
          <w:lang w:val="en-GB" w:eastAsia="sv-SE"/>
        </w:rPr>
      </w:pPr>
    </w:p>
    <w:p w14:paraId="50219211" w14:textId="77777777" w:rsidR="00620D6F" w:rsidRPr="00A62F69" w:rsidRDefault="00620D6F" w:rsidP="009B6886">
      <w:pPr>
        <w:pStyle w:val="af7"/>
        <w:jc w:val="both"/>
        <w:rPr>
          <w:rStyle w:val="Ingen"/>
          <w:rFonts w:ascii="Arial" w:eastAsia="Arial" w:hAnsi="Arial" w:cs="Arial"/>
          <w:szCs w:val="24"/>
          <w:u w:color="000000"/>
          <w:lang w:val="en-GB" w:eastAsia="sv-SE"/>
        </w:rPr>
      </w:pPr>
      <w:r w:rsidRPr="00A62F69">
        <w:rPr>
          <w:rStyle w:val="Ingen"/>
          <w:rFonts w:ascii="Arial" w:eastAsia="Arial" w:hAnsi="Arial" w:cs="Arial"/>
          <w:szCs w:val="24"/>
          <w:u w:color="000000"/>
          <w:lang w:val="en-GB" w:eastAsia="sv-SE"/>
        </w:rPr>
        <w:lastRenderedPageBreak/>
        <w:t>At the start of the meeting, the Focal Point emphasized the questionnaire's role as a self-assessment tool. This mandatory explanation served as a crucial reminder to all participants of the inherent importance of equal and active engagement. The Focal Point underlined the need of each participant's equal participation in order to ensure a thorough and meticulous assessment process, prohibiting the removal of any critical details or insights. This instruction reiterated the group's unanimous responsibility and commitment to a comprehensive and inclusive review process. It is important to emphasize that stakeholders contributed significantly to the discussion by providing additional information and insights, particularly when they felt that additional details should be included under specific questions, thus enriching the overall content and depth of the deliberations.</w:t>
      </w:r>
    </w:p>
    <w:p w14:paraId="61B50391" w14:textId="77777777" w:rsidR="009B6886" w:rsidRPr="00A62F69" w:rsidRDefault="009B6886" w:rsidP="009B6886">
      <w:pPr>
        <w:pStyle w:val="af7"/>
        <w:jc w:val="both"/>
        <w:rPr>
          <w:rStyle w:val="Ingen"/>
          <w:rFonts w:ascii="Arial" w:eastAsia="Arial" w:hAnsi="Arial" w:cs="Arial"/>
          <w:szCs w:val="24"/>
          <w:u w:color="000000"/>
          <w:lang w:val="en-GB" w:eastAsia="sv-SE"/>
        </w:rPr>
      </w:pPr>
    </w:p>
    <w:p w14:paraId="05A5ABD6" w14:textId="25A87A25" w:rsidR="00620D6F" w:rsidRPr="00A62F69" w:rsidRDefault="00620D6F" w:rsidP="009B6886">
      <w:pPr>
        <w:pStyle w:val="af7"/>
        <w:jc w:val="both"/>
        <w:rPr>
          <w:rStyle w:val="Ingen"/>
          <w:rFonts w:ascii="Arial" w:eastAsia="Arial" w:hAnsi="Arial" w:cs="Arial"/>
          <w:szCs w:val="24"/>
          <w:u w:color="000000"/>
          <w:lang w:val="en-GB" w:eastAsia="sv-SE"/>
        </w:rPr>
      </w:pPr>
      <w:r w:rsidRPr="00A62F69">
        <w:rPr>
          <w:rStyle w:val="Ingen"/>
          <w:rFonts w:ascii="Arial" w:eastAsia="Arial" w:hAnsi="Arial" w:cs="Arial"/>
          <w:szCs w:val="24"/>
          <w:u w:color="000000"/>
          <w:lang w:val="en-GB" w:eastAsia="sv-SE"/>
        </w:rPr>
        <w:t>Focal Point's presentation was preceded by months of preparation and consultation with numerous public and private organizations.</w:t>
      </w:r>
      <w:r w:rsidR="00095D51" w:rsidRPr="00A62F69">
        <w:rPr>
          <w:rStyle w:val="Ingen"/>
          <w:rFonts w:ascii="Arial" w:eastAsia="Arial" w:hAnsi="Arial" w:cs="Arial"/>
          <w:szCs w:val="24"/>
          <w:u w:color="000000"/>
          <w:lang w:val="en-GB" w:eastAsia="sv-SE"/>
        </w:rPr>
        <w:t xml:space="preserve"> </w:t>
      </w:r>
      <w:r w:rsidR="00FA0004" w:rsidRPr="00A62F69">
        <w:rPr>
          <w:rStyle w:val="Ingen"/>
          <w:rFonts w:ascii="Arial" w:eastAsia="Arial" w:hAnsi="Arial" w:cs="Arial"/>
          <w:szCs w:val="24"/>
          <w:u w:color="000000"/>
          <w:lang w:val="en-GB" w:eastAsia="sv-SE"/>
        </w:rPr>
        <w:t xml:space="preserve">Online </w:t>
      </w:r>
      <w:r w:rsidR="00095D51" w:rsidRPr="00A62F69">
        <w:rPr>
          <w:rStyle w:val="Ingen"/>
          <w:rFonts w:ascii="Arial" w:eastAsia="Arial" w:hAnsi="Arial" w:cs="Arial"/>
          <w:i/>
          <w:iCs/>
          <w:szCs w:val="24"/>
          <w:u w:color="000000"/>
          <w:lang w:val="en-GB" w:eastAsia="sv-SE"/>
        </w:rPr>
        <w:t xml:space="preserve">Feedback </w:t>
      </w:r>
      <w:proofErr w:type="spellStart"/>
      <w:r w:rsidR="00095D51" w:rsidRPr="00A62F69">
        <w:rPr>
          <w:rStyle w:val="Ingen"/>
          <w:rFonts w:ascii="Arial" w:eastAsia="Arial" w:hAnsi="Arial" w:cs="Arial"/>
          <w:i/>
          <w:iCs/>
          <w:szCs w:val="24"/>
          <w:u w:color="000000"/>
          <w:lang w:val="en-GB" w:eastAsia="sv-SE"/>
        </w:rPr>
        <w:t>Survbey</w:t>
      </w:r>
      <w:proofErr w:type="spellEnd"/>
      <w:r w:rsidR="00095D51" w:rsidRPr="00A62F69">
        <w:rPr>
          <w:rStyle w:val="Ingen"/>
          <w:rFonts w:ascii="Arial" w:eastAsia="Arial" w:hAnsi="Arial" w:cs="Arial"/>
          <w:i/>
          <w:iCs/>
          <w:szCs w:val="24"/>
          <w:u w:color="000000"/>
          <w:lang w:val="en-GB" w:eastAsia="sv-SE"/>
        </w:rPr>
        <w:t xml:space="preserve"> for Participant</w:t>
      </w:r>
      <w:r w:rsidR="00095D51" w:rsidRPr="00A62F69">
        <w:rPr>
          <w:rStyle w:val="Ingen"/>
          <w:rFonts w:ascii="Arial" w:eastAsia="Arial" w:hAnsi="Arial" w:cs="Arial"/>
          <w:szCs w:val="24"/>
          <w:u w:color="000000"/>
          <w:lang w:val="en-GB" w:eastAsia="sv-SE"/>
        </w:rPr>
        <w:t xml:space="preserve"> has been </w:t>
      </w:r>
      <w:proofErr w:type="gramStart"/>
      <w:r w:rsidR="00095D51" w:rsidRPr="00A62F69">
        <w:rPr>
          <w:rStyle w:val="Ingen"/>
          <w:rFonts w:ascii="Arial" w:eastAsia="Arial" w:hAnsi="Arial" w:cs="Arial"/>
          <w:szCs w:val="24"/>
          <w:u w:color="000000"/>
          <w:lang w:val="en-GB" w:eastAsia="sv-SE"/>
        </w:rPr>
        <w:t>send</w:t>
      </w:r>
      <w:proofErr w:type="gramEnd"/>
      <w:r w:rsidR="00095D51" w:rsidRPr="00A62F69">
        <w:rPr>
          <w:rStyle w:val="Ingen"/>
          <w:rFonts w:ascii="Arial" w:eastAsia="Arial" w:hAnsi="Arial" w:cs="Arial"/>
          <w:szCs w:val="24"/>
          <w:u w:color="000000"/>
          <w:lang w:val="en-GB" w:eastAsia="sv-SE"/>
        </w:rPr>
        <w:t xml:space="preserve"> to the meeting participants by E-mail after the Consultation.</w:t>
      </w:r>
    </w:p>
    <w:p w14:paraId="64137EDA" w14:textId="77777777" w:rsidR="003C0424" w:rsidRPr="00A62F69" w:rsidRDefault="003C0424" w:rsidP="003C0424">
      <w:pPr>
        <w:jc w:val="both"/>
        <w:rPr>
          <w:rFonts w:ascii="Arial" w:eastAsia="Times New Roman" w:hAnsi="Arial" w:cs="Arial"/>
        </w:rPr>
      </w:pPr>
    </w:p>
    <w:p w14:paraId="7961613F" w14:textId="41B551E4" w:rsidR="003C0424" w:rsidRPr="00A62F69" w:rsidRDefault="003C0424" w:rsidP="003C0424">
      <w:pPr>
        <w:jc w:val="both"/>
        <w:rPr>
          <w:rFonts w:ascii="Arial" w:eastAsia="Times New Roman" w:hAnsi="Arial" w:cs="Arial"/>
        </w:rPr>
      </w:pPr>
      <w:r w:rsidRPr="00A62F69">
        <w:rPr>
          <w:rFonts w:ascii="Arial" w:eastAsia="Times New Roman" w:hAnsi="Arial" w:cs="Arial"/>
        </w:rPr>
        <w:t>The Stakeholder Consultation Workshop, held with 31 participants, demonstrated a diverse and inclusive engagement. Gender representation was balanced, with 45% female participants and 55% male participants. Age-wise, the majority of participants fell within the 18-35 age bracket, comprising 56% of the total attendees. The 36-65 age group represented 22% of the participants, while individuals aged 66 years or older also constituted 22% of the attendees.</w:t>
      </w:r>
    </w:p>
    <w:p w14:paraId="5AEC57E7" w14:textId="77777777" w:rsidR="003C0424" w:rsidRPr="00A62F69" w:rsidRDefault="003C0424" w:rsidP="003C0424">
      <w:pPr>
        <w:jc w:val="both"/>
        <w:rPr>
          <w:rFonts w:ascii="Arial" w:hAnsi="Arial" w:cs="Arial"/>
          <w:lang w:val="en-US"/>
        </w:rPr>
      </w:pPr>
    </w:p>
    <w:p w14:paraId="5BB3330E" w14:textId="77777777" w:rsidR="003C0424" w:rsidRPr="00A62F69" w:rsidRDefault="003C0424" w:rsidP="003C0424">
      <w:pPr>
        <w:jc w:val="both"/>
        <w:rPr>
          <w:rFonts w:ascii="Arial" w:hAnsi="Arial" w:cs="Arial"/>
          <w:lang w:val="en-US"/>
        </w:rPr>
      </w:pPr>
      <w:r w:rsidRPr="00A62F69">
        <w:rPr>
          <w:rFonts w:ascii="Arial" w:hAnsi="Arial" w:cs="Arial"/>
          <w:lang w:val="en-US"/>
        </w:rPr>
        <w:t>In the assessment of the stakeholder consultation workshop, participants were queried on various aspects of the event:</w:t>
      </w:r>
    </w:p>
    <w:p w14:paraId="614F6E1E" w14:textId="77777777" w:rsidR="003C0424" w:rsidRPr="00A62F69" w:rsidRDefault="003C0424" w:rsidP="003C0424">
      <w:pPr>
        <w:jc w:val="both"/>
        <w:rPr>
          <w:rFonts w:ascii="Arial" w:hAnsi="Arial" w:cs="Arial"/>
          <w:b/>
          <w:bCs/>
          <w:lang w:val="en-US"/>
        </w:rPr>
      </w:pPr>
    </w:p>
    <w:p w14:paraId="597F698C" w14:textId="37B62252" w:rsidR="003C0424" w:rsidRPr="00A62F69" w:rsidRDefault="003C0424" w:rsidP="003C0424">
      <w:pPr>
        <w:jc w:val="both"/>
        <w:rPr>
          <w:rFonts w:ascii="Arial" w:hAnsi="Arial" w:cs="Arial"/>
          <w:lang w:val="en-US"/>
        </w:rPr>
      </w:pPr>
      <w:r w:rsidRPr="00A62F69">
        <w:rPr>
          <w:rFonts w:ascii="Arial" w:hAnsi="Arial" w:cs="Arial"/>
          <w:b/>
          <w:bCs/>
          <w:lang w:val="en-US"/>
        </w:rPr>
        <w:t>Meeting Objectives:</w:t>
      </w:r>
    </w:p>
    <w:p w14:paraId="4D86BCFF" w14:textId="77777777" w:rsidR="003C0424" w:rsidRPr="00A62F69" w:rsidRDefault="003C0424" w:rsidP="003C0424">
      <w:pPr>
        <w:jc w:val="both"/>
        <w:rPr>
          <w:rFonts w:ascii="Arial" w:hAnsi="Arial" w:cs="Arial"/>
          <w:lang w:val="en-US"/>
        </w:rPr>
      </w:pPr>
    </w:p>
    <w:p w14:paraId="080109D0" w14:textId="0DF3656D" w:rsidR="003C0424" w:rsidRPr="00A62F69" w:rsidRDefault="003C0424" w:rsidP="003C0424">
      <w:pPr>
        <w:jc w:val="both"/>
        <w:rPr>
          <w:rFonts w:ascii="Arial" w:hAnsi="Arial" w:cs="Arial"/>
          <w:lang w:val="en-US"/>
        </w:rPr>
      </w:pPr>
      <w:r w:rsidRPr="00A62F69">
        <w:rPr>
          <w:rFonts w:ascii="Arial" w:hAnsi="Arial" w:cs="Arial"/>
          <w:lang w:val="en-US"/>
        </w:rPr>
        <w:t>50% of participants affirmed that the consultation process very much met its objectives, while 44% expressed satisfaction, and 6% found it only partially met its goals.</w:t>
      </w:r>
    </w:p>
    <w:p w14:paraId="50AF6925" w14:textId="77777777" w:rsidR="003C0424" w:rsidRPr="00A62F69" w:rsidRDefault="003C0424" w:rsidP="003C0424">
      <w:pPr>
        <w:jc w:val="both"/>
        <w:rPr>
          <w:rFonts w:ascii="Arial" w:hAnsi="Arial" w:cs="Arial"/>
          <w:b/>
          <w:bCs/>
          <w:lang w:val="en-US"/>
        </w:rPr>
      </w:pPr>
    </w:p>
    <w:p w14:paraId="2AE21DE5" w14:textId="661F0FD6" w:rsidR="003C0424" w:rsidRPr="00A62F69" w:rsidRDefault="003C0424" w:rsidP="003C0424">
      <w:pPr>
        <w:jc w:val="both"/>
        <w:rPr>
          <w:rFonts w:ascii="Arial" w:hAnsi="Arial" w:cs="Arial"/>
          <w:b/>
          <w:bCs/>
          <w:lang w:val="en-US"/>
        </w:rPr>
      </w:pPr>
      <w:r w:rsidRPr="00A62F69">
        <w:rPr>
          <w:rFonts w:ascii="Arial" w:hAnsi="Arial" w:cs="Arial"/>
          <w:b/>
          <w:bCs/>
          <w:lang w:val="en-US"/>
        </w:rPr>
        <w:t>Organizational Effectiveness:</w:t>
      </w:r>
    </w:p>
    <w:p w14:paraId="59F08C69" w14:textId="77777777" w:rsidR="003C0424" w:rsidRPr="00A62F69" w:rsidRDefault="003C0424" w:rsidP="003C0424">
      <w:pPr>
        <w:jc w:val="both"/>
        <w:rPr>
          <w:rFonts w:ascii="Arial" w:hAnsi="Arial" w:cs="Arial"/>
          <w:lang w:val="en-US"/>
        </w:rPr>
      </w:pPr>
    </w:p>
    <w:p w14:paraId="3FA1AFE9" w14:textId="6F9FA101" w:rsidR="003C0424" w:rsidRPr="00A62F69" w:rsidRDefault="003C0424" w:rsidP="003C0424">
      <w:pPr>
        <w:jc w:val="both"/>
        <w:rPr>
          <w:rFonts w:ascii="Arial" w:hAnsi="Arial" w:cs="Arial"/>
          <w:lang w:val="en-US"/>
        </w:rPr>
      </w:pPr>
      <w:r w:rsidRPr="00A62F69">
        <w:rPr>
          <w:rFonts w:ascii="Arial" w:hAnsi="Arial" w:cs="Arial"/>
          <w:lang w:val="en-US"/>
        </w:rPr>
        <w:t>Concerning the organization of the consultation process, a substantial majority, 67%, deemed it very well organized, with an additional 33% expressing satisfaction with the overall organization.</w:t>
      </w:r>
    </w:p>
    <w:p w14:paraId="192F3824" w14:textId="77777777" w:rsidR="003C0424" w:rsidRPr="00A62F69" w:rsidRDefault="003C0424" w:rsidP="003C0424">
      <w:pPr>
        <w:jc w:val="both"/>
        <w:rPr>
          <w:rFonts w:ascii="Arial" w:hAnsi="Arial" w:cs="Arial"/>
          <w:b/>
          <w:bCs/>
          <w:lang w:val="en-US"/>
        </w:rPr>
      </w:pPr>
    </w:p>
    <w:p w14:paraId="38E64FB1" w14:textId="536307CD" w:rsidR="003C0424" w:rsidRPr="00A62F69" w:rsidRDefault="003C0424" w:rsidP="003C0424">
      <w:pPr>
        <w:jc w:val="both"/>
        <w:rPr>
          <w:rFonts w:ascii="Arial" w:hAnsi="Arial" w:cs="Arial"/>
          <w:b/>
          <w:bCs/>
          <w:lang w:val="en-US"/>
        </w:rPr>
      </w:pPr>
      <w:r w:rsidRPr="00A62F69">
        <w:rPr>
          <w:rFonts w:ascii="Arial" w:hAnsi="Arial" w:cs="Arial"/>
          <w:b/>
          <w:bCs/>
          <w:lang w:val="en-US"/>
        </w:rPr>
        <w:t>Expression of Opinions:</w:t>
      </w:r>
    </w:p>
    <w:p w14:paraId="1C035A6F" w14:textId="77777777" w:rsidR="003C0424" w:rsidRPr="00A62F69" w:rsidRDefault="003C0424" w:rsidP="003C0424">
      <w:pPr>
        <w:jc w:val="both"/>
        <w:rPr>
          <w:rFonts w:ascii="Arial" w:hAnsi="Arial" w:cs="Arial"/>
          <w:lang w:val="en-US"/>
        </w:rPr>
      </w:pPr>
    </w:p>
    <w:p w14:paraId="768C0F2A" w14:textId="6BD9C264" w:rsidR="003C0424" w:rsidRPr="00A62F69" w:rsidRDefault="003C0424" w:rsidP="003C0424">
      <w:pPr>
        <w:jc w:val="both"/>
        <w:rPr>
          <w:rFonts w:ascii="Arial" w:hAnsi="Arial" w:cs="Arial"/>
          <w:lang w:val="en-US"/>
        </w:rPr>
      </w:pPr>
      <w:r w:rsidRPr="00A62F69">
        <w:rPr>
          <w:rFonts w:ascii="Arial" w:hAnsi="Arial" w:cs="Arial"/>
          <w:lang w:val="en-US"/>
        </w:rPr>
        <w:t>When evaluating the opportunity to express opinions during the consultation process, 39% felt they could do so very effectively, 44% expressed satisfaction, 11% felt only partially able to express their views, and 6% indicated not being able to express their opinions at all.</w:t>
      </w:r>
    </w:p>
    <w:p w14:paraId="762EC49A" w14:textId="77777777" w:rsidR="003C0424" w:rsidRPr="00A62F69" w:rsidRDefault="003C0424" w:rsidP="003C0424">
      <w:pPr>
        <w:jc w:val="both"/>
        <w:rPr>
          <w:rFonts w:ascii="Arial" w:hAnsi="Arial" w:cs="Arial"/>
          <w:lang w:val="en-US"/>
        </w:rPr>
      </w:pPr>
      <w:r w:rsidRPr="00A62F69">
        <w:rPr>
          <w:rFonts w:ascii="Arial" w:hAnsi="Arial" w:cs="Arial"/>
          <w:lang w:val="en-US"/>
        </w:rPr>
        <w:t>In summary, these results indicate a generally positive reception of the consultation process among participants, with a significant majority acknowledging the effective meeting of objectives and commendable organizational effectiveness. The feedback on the expression of opinions also suggests a largely positive experience</w:t>
      </w:r>
    </w:p>
    <w:p w14:paraId="7B393C02" w14:textId="77777777" w:rsidR="003C0424" w:rsidRPr="00A62F69" w:rsidRDefault="003C0424" w:rsidP="003C0424">
      <w:pPr>
        <w:jc w:val="both"/>
        <w:rPr>
          <w:rFonts w:ascii="Arial" w:hAnsi="Arial" w:cs="Arial"/>
          <w:lang w:val="en-US"/>
        </w:rPr>
      </w:pPr>
      <w:r w:rsidRPr="00A62F69">
        <w:rPr>
          <w:rFonts w:ascii="Arial" w:hAnsi="Arial" w:cs="Arial"/>
          <w:lang w:val="en-US"/>
        </w:rPr>
        <w:lastRenderedPageBreak/>
        <w:t xml:space="preserve">Within the assessment of the stakeholder consultation, particular attention was directed towards inquiries regarding the </w:t>
      </w:r>
      <w:r w:rsidRPr="00A62F69">
        <w:rPr>
          <w:rFonts w:ascii="Arial" w:hAnsi="Arial" w:cs="Arial"/>
          <w:b/>
          <w:bCs/>
          <w:lang w:val="en-US"/>
        </w:rPr>
        <w:t>"Final country response of the SDG 6.5.1."</w:t>
      </w:r>
      <w:r w:rsidRPr="00A62F69">
        <w:rPr>
          <w:rFonts w:ascii="Arial" w:hAnsi="Arial" w:cs="Arial"/>
          <w:lang w:val="en-US"/>
        </w:rPr>
        <w:t xml:space="preserve"> Discernible insights were garnered from a select group of participants.</w:t>
      </w:r>
    </w:p>
    <w:p w14:paraId="0B4CD706" w14:textId="77777777" w:rsidR="003C0424" w:rsidRPr="00A62F69" w:rsidRDefault="003C0424" w:rsidP="003C0424">
      <w:pPr>
        <w:jc w:val="both"/>
        <w:rPr>
          <w:rFonts w:ascii="Arial" w:hAnsi="Arial" w:cs="Arial"/>
          <w:lang w:val="en-US"/>
        </w:rPr>
      </w:pPr>
    </w:p>
    <w:p w14:paraId="5DC00080" w14:textId="783E5B98" w:rsidR="003C0424" w:rsidRPr="00A62F69" w:rsidRDefault="003C0424" w:rsidP="003C0424">
      <w:pPr>
        <w:jc w:val="both"/>
        <w:rPr>
          <w:rFonts w:ascii="Arial" w:hAnsi="Arial" w:cs="Arial"/>
          <w:lang w:val="en-US"/>
        </w:rPr>
      </w:pPr>
      <w:r w:rsidRPr="00A62F69">
        <w:rPr>
          <w:rFonts w:ascii="Arial" w:hAnsi="Arial" w:cs="Arial"/>
          <w:lang w:val="en-US"/>
        </w:rPr>
        <w:t xml:space="preserve">In response to the question </w:t>
      </w:r>
      <w:r w:rsidRPr="00A62F69">
        <w:rPr>
          <w:rFonts w:ascii="Arial" w:hAnsi="Arial" w:cs="Arial"/>
          <w:b/>
          <w:bCs/>
          <w:lang w:val="en-US"/>
        </w:rPr>
        <w:t>"To what extent are opinions reflected in the final country response of the SDG 6.5.1 survey?"</w:t>
      </w:r>
      <w:r w:rsidRPr="00A62F69">
        <w:rPr>
          <w:rFonts w:ascii="Arial" w:hAnsi="Arial" w:cs="Arial"/>
          <w:lang w:val="en-US"/>
        </w:rPr>
        <w:t>, it was found that 28% of participants noted a significant alignment denoted as "Very much so," while a majority of 61% acknowledged a satisfactory reflection of their opinions, and 11% perceived only a partial alignment.</w:t>
      </w:r>
    </w:p>
    <w:p w14:paraId="104D0116" w14:textId="77777777" w:rsidR="003C0424" w:rsidRPr="00A62F69" w:rsidRDefault="003C0424" w:rsidP="003C0424">
      <w:pPr>
        <w:jc w:val="both"/>
        <w:rPr>
          <w:rFonts w:ascii="Arial" w:hAnsi="Arial" w:cs="Arial"/>
          <w:lang w:val="en-US"/>
        </w:rPr>
      </w:pPr>
    </w:p>
    <w:p w14:paraId="29E01E5F" w14:textId="79E2E3E0" w:rsidR="003C0424" w:rsidRPr="00A62F69" w:rsidRDefault="003C0424" w:rsidP="003C0424">
      <w:pPr>
        <w:jc w:val="both"/>
        <w:rPr>
          <w:rFonts w:ascii="Arial" w:hAnsi="Arial" w:cs="Arial"/>
          <w:lang w:val="en-US"/>
        </w:rPr>
      </w:pPr>
      <w:r w:rsidRPr="00A62F69">
        <w:rPr>
          <w:rFonts w:ascii="Arial" w:hAnsi="Arial" w:cs="Arial"/>
          <w:lang w:val="en-US"/>
        </w:rPr>
        <w:t xml:space="preserve">Regarding the question </w:t>
      </w:r>
      <w:r w:rsidRPr="00A62F69">
        <w:rPr>
          <w:rFonts w:ascii="Arial" w:hAnsi="Arial" w:cs="Arial"/>
          <w:b/>
          <w:bCs/>
          <w:lang w:val="en-US"/>
        </w:rPr>
        <w:t>"To what extent has the final country response of the SDG 6.5.1 survey identified relevant challenges to IWRM implementation in your country?"</w:t>
      </w:r>
      <w:r w:rsidRPr="00A62F69">
        <w:rPr>
          <w:rFonts w:ascii="Arial" w:hAnsi="Arial" w:cs="Arial"/>
          <w:lang w:val="en-US"/>
        </w:rPr>
        <w:t>, diverse perspectives emerged. Specifically, 28% of participants believed that challenges were identified "Very much so," 56% found the identification of challenges "Satisfactorily," and 17% perceived a partial acknowledgment of challenges.</w:t>
      </w:r>
    </w:p>
    <w:p w14:paraId="523FECF6" w14:textId="77777777" w:rsidR="003C0424" w:rsidRPr="00A62F69" w:rsidRDefault="003C0424" w:rsidP="003C0424">
      <w:pPr>
        <w:jc w:val="both"/>
        <w:rPr>
          <w:rFonts w:ascii="Arial" w:hAnsi="Arial" w:cs="Arial"/>
          <w:lang w:val="en-US"/>
        </w:rPr>
      </w:pPr>
    </w:p>
    <w:p w14:paraId="15F9DD42" w14:textId="35A33BF5" w:rsidR="003C0424" w:rsidRPr="00A62F69" w:rsidRDefault="003C0424" w:rsidP="003C0424">
      <w:pPr>
        <w:jc w:val="both"/>
        <w:rPr>
          <w:rFonts w:ascii="Arial" w:hAnsi="Arial" w:cs="Arial"/>
          <w:lang w:val="en-US"/>
        </w:rPr>
      </w:pPr>
      <w:r w:rsidRPr="00A62F69">
        <w:rPr>
          <w:rFonts w:ascii="Arial" w:hAnsi="Arial" w:cs="Arial"/>
          <w:lang w:val="en-US"/>
        </w:rPr>
        <w:t>These nuanced findings underscore the varied opinions within the participant cohort regarding the alignment of perspectives with the final country response.</w:t>
      </w:r>
    </w:p>
    <w:p w14:paraId="091A8C15" w14:textId="77777777" w:rsidR="003C0424" w:rsidRPr="00A62F69" w:rsidRDefault="003C0424" w:rsidP="003C0424">
      <w:pPr>
        <w:jc w:val="both"/>
        <w:rPr>
          <w:rFonts w:ascii="Arial" w:hAnsi="Arial" w:cs="Arial"/>
          <w:lang w:val="en-US"/>
        </w:rPr>
      </w:pPr>
    </w:p>
    <w:p w14:paraId="2DA9F00A" w14:textId="50E1FFAE" w:rsidR="003C0424" w:rsidRPr="00A62F69" w:rsidRDefault="003C0424" w:rsidP="003C0424">
      <w:pPr>
        <w:jc w:val="both"/>
        <w:rPr>
          <w:rFonts w:ascii="Arial" w:hAnsi="Arial" w:cs="Arial"/>
          <w:lang w:val="en-US"/>
        </w:rPr>
      </w:pPr>
      <w:r w:rsidRPr="00A62F69">
        <w:rPr>
          <w:rFonts w:ascii="Arial" w:hAnsi="Arial" w:cs="Arial"/>
          <w:lang w:val="en-US"/>
        </w:rPr>
        <w:t>In response to the question, "</w:t>
      </w:r>
      <w:r w:rsidRPr="00A62F69">
        <w:rPr>
          <w:rFonts w:ascii="Arial" w:hAnsi="Arial" w:cs="Arial"/>
          <w:b/>
          <w:bCs/>
          <w:lang w:val="en-US"/>
        </w:rPr>
        <w:t>How could the SDG 6.5.1 consultation process in your country be improved in the future?"</w:t>
      </w:r>
      <w:r w:rsidRPr="00A62F69">
        <w:rPr>
          <w:rFonts w:ascii="Arial" w:hAnsi="Arial" w:cs="Arial"/>
          <w:lang w:val="en-US"/>
        </w:rPr>
        <w:t xml:space="preserve"> participants provided insightful recommendations that reflect a collective desire for enhancement. Several recurring themes emerged:</w:t>
      </w:r>
    </w:p>
    <w:p w14:paraId="0E7DF2AA" w14:textId="77777777" w:rsidR="003C0424" w:rsidRPr="00A62F69" w:rsidRDefault="003C0424" w:rsidP="003C0424">
      <w:pPr>
        <w:jc w:val="both"/>
        <w:rPr>
          <w:rFonts w:ascii="Arial" w:hAnsi="Arial" w:cs="Arial"/>
          <w:b/>
          <w:bCs/>
          <w:lang w:val="en-US"/>
        </w:rPr>
      </w:pPr>
    </w:p>
    <w:p w14:paraId="6B6A78E9" w14:textId="013FFA9C" w:rsidR="003C0424" w:rsidRPr="00A62F69" w:rsidRDefault="003C0424" w:rsidP="003C0424">
      <w:pPr>
        <w:jc w:val="both"/>
        <w:rPr>
          <w:rFonts w:ascii="Arial" w:hAnsi="Arial" w:cs="Arial"/>
          <w:b/>
          <w:bCs/>
          <w:lang w:val="en-US"/>
        </w:rPr>
      </w:pPr>
      <w:r w:rsidRPr="00A62F69">
        <w:rPr>
          <w:rFonts w:ascii="Arial" w:hAnsi="Arial" w:cs="Arial"/>
          <w:b/>
          <w:bCs/>
          <w:lang w:val="en-US"/>
        </w:rPr>
        <w:t>Continuity of Stakeholder Meetings:</w:t>
      </w:r>
    </w:p>
    <w:p w14:paraId="66A9D437" w14:textId="77777777" w:rsidR="003C0424" w:rsidRPr="00A62F69" w:rsidRDefault="003C0424" w:rsidP="003C0424">
      <w:pPr>
        <w:jc w:val="both"/>
        <w:rPr>
          <w:rFonts w:ascii="Arial" w:hAnsi="Arial" w:cs="Arial"/>
          <w:lang w:val="en-US"/>
        </w:rPr>
      </w:pPr>
    </w:p>
    <w:p w14:paraId="6EAD7535" w14:textId="3C96222C" w:rsidR="003C0424" w:rsidRPr="00A62F69" w:rsidRDefault="003C0424" w:rsidP="003C0424">
      <w:pPr>
        <w:jc w:val="both"/>
        <w:rPr>
          <w:rFonts w:ascii="Arial" w:hAnsi="Arial" w:cs="Arial"/>
          <w:lang w:val="en-US"/>
        </w:rPr>
      </w:pPr>
      <w:r w:rsidRPr="00A62F69">
        <w:rPr>
          <w:rFonts w:ascii="Arial" w:hAnsi="Arial" w:cs="Arial"/>
          <w:lang w:val="en-US"/>
        </w:rPr>
        <w:t>Many participants underscored the importance of holding stakeholder meetings continuously. They believe that ongoing engagement can yield sustainable benefits and contribute significantly to problem-solving.</w:t>
      </w:r>
    </w:p>
    <w:p w14:paraId="758AD614" w14:textId="77777777" w:rsidR="003C0424" w:rsidRPr="00A62F69" w:rsidRDefault="003C0424" w:rsidP="003C0424">
      <w:pPr>
        <w:jc w:val="both"/>
        <w:rPr>
          <w:rFonts w:ascii="Arial" w:hAnsi="Arial" w:cs="Arial"/>
          <w:b/>
          <w:bCs/>
          <w:lang w:val="en-US"/>
        </w:rPr>
      </w:pPr>
    </w:p>
    <w:p w14:paraId="0F76681F" w14:textId="59A3A201" w:rsidR="003C0424" w:rsidRPr="00A62F69" w:rsidRDefault="003C0424" w:rsidP="003C0424">
      <w:pPr>
        <w:jc w:val="both"/>
        <w:rPr>
          <w:rFonts w:ascii="Arial" w:hAnsi="Arial" w:cs="Arial"/>
          <w:b/>
          <w:bCs/>
          <w:lang w:val="en-US"/>
        </w:rPr>
      </w:pPr>
      <w:r w:rsidRPr="00A62F69">
        <w:rPr>
          <w:rFonts w:ascii="Arial" w:hAnsi="Arial" w:cs="Arial"/>
          <w:b/>
          <w:bCs/>
          <w:lang w:val="en-US"/>
        </w:rPr>
        <w:t>Public Involvement:</w:t>
      </w:r>
    </w:p>
    <w:p w14:paraId="6D8700FC" w14:textId="77777777" w:rsidR="003C0424" w:rsidRPr="00A62F69" w:rsidRDefault="003C0424" w:rsidP="003C0424">
      <w:pPr>
        <w:jc w:val="both"/>
        <w:rPr>
          <w:rFonts w:ascii="Arial" w:hAnsi="Arial" w:cs="Arial"/>
          <w:lang w:val="en-US"/>
        </w:rPr>
      </w:pPr>
    </w:p>
    <w:p w14:paraId="4C851619" w14:textId="4FE70A67" w:rsidR="003C0424" w:rsidRPr="00A62F69" w:rsidRDefault="003C0424" w:rsidP="003C0424">
      <w:pPr>
        <w:jc w:val="both"/>
        <w:rPr>
          <w:rFonts w:ascii="Arial" w:hAnsi="Arial" w:cs="Arial"/>
          <w:lang w:val="en-US"/>
        </w:rPr>
      </w:pPr>
      <w:r w:rsidRPr="00A62F69">
        <w:rPr>
          <w:rFonts w:ascii="Arial" w:hAnsi="Arial" w:cs="Arial"/>
          <w:lang w:val="en-US"/>
        </w:rPr>
        <w:t>A notable suggestion from participants is to make the event open to the public. This recommendation emphasizes the significance of broadening participation beyond specific stakeholders to encourage inclusivity.</w:t>
      </w:r>
    </w:p>
    <w:p w14:paraId="4E7F3F14" w14:textId="77777777" w:rsidR="003C0424" w:rsidRPr="00A62F69" w:rsidRDefault="003C0424" w:rsidP="003C0424">
      <w:pPr>
        <w:jc w:val="both"/>
        <w:rPr>
          <w:rFonts w:ascii="Arial" w:hAnsi="Arial" w:cs="Arial"/>
          <w:b/>
          <w:bCs/>
          <w:lang w:val="en-US"/>
        </w:rPr>
      </w:pPr>
    </w:p>
    <w:p w14:paraId="28AD96B3" w14:textId="71BF2F1C" w:rsidR="003C0424" w:rsidRPr="00A62F69" w:rsidRDefault="003C0424" w:rsidP="003C0424">
      <w:pPr>
        <w:jc w:val="both"/>
        <w:rPr>
          <w:rFonts w:ascii="Arial" w:hAnsi="Arial" w:cs="Arial"/>
          <w:b/>
          <w:bCs/>
          <w:lang w:val="en-US"/>
        </w:rPr>
      </w:pPr>
      <w:r w:rsidRPr="00A62F69">
        <w:rPr>
          <w:rFonts w:ascii="Arial" w:hAnsi="Arial" w:cs="Arial"/>
          <w:b/>
          <w:bCs/>
          <w:lang w:val="en-US"/>
        </w:rPr>
        <w:t>Private Sector Participation:</w:t>
      </w:r>
    </w:p>
    <w:p w14:paraId="28681533" w14:textId="77777777" w:rsidR="003C0424" w:rsidRPr="00A62F69" w:rsidRDefault="003C0424" w:rsidP="003C0424">
      <w:pPr>
        <w:jc w:val="both"/>
        <w:rPr>
          <w:rFonts w:ascii="Arial" w:hAnsi="Arial" w:cs="Arial"/>
          <w:lang w:val="en-US"/>
        </w:rPr>
      </w:pPr>
    </w:p>
    <w:p w14:paraId="267B0DCC" w14:textId="379D4B8C" w:rsidR="003C0424" w:rsidRPr="00A62F69" w:rsidRDefault="003C0424" w:rsidP="003C0424">
      <w:pPr>
        <w:jc w:val="both"/>
        <w:rPr>
          <w:rFonts w:ascii="Arial" w:hAnsi="Arial" w:cs="Arial"/>
          <w:lang w:val="en-US"/>
        </w:rPr>
      </w:pPr>
      <w:r w:rsidRPr="00A62F69">
        <w:rPr>
          <w:rFonts w:ascii="Arial" w:hAnsi="Arial" w:cs="Arial"/>
          <w:lang w:val="en-US"/>
        </w:rPr>
        <w:t>Some participants highlighted the importance of private sector involvement. They believe that incorporating the private sector can bring diverse perspectives and expertise to the consultation process.</w:t>
      </w:r>
    </w:p>
    <w:p w14:paraId="61F66C41" w14:textId="77777777" w:rsidR="003C0424" w:rsidRPr="00A62F69" w:rsidRDefault="003C0424" w:rsidP="003C0424">
      <w:pPr>
        <w:jc w:val="both"/>
        <w:rPr>
          <w:rFonts w:ascii="Arial" w:hAnsi="Arial" w:cs="Arial"/>
          <w:b/>
          <w:bCs/>
          <w:lang w:val="en-US"/>
        </w:rPr>
      </w:pPr>
    </w:p>
    <w:p w14:paraId="59CD0A7F" w14:textId="6ABFFA69" w:rsidR="003C0424" w:rsidRPr="00A62F69" w:rsidRDefault="003C0424" w:rsidP="003C0424">
      <w:pPr>
        <w:jc w:val="both"/>
        <w:rPr>
          <w:rFonts w:ascii="Arial" w:hAnsi="Arial" w:cs="Arial"/>
          <w:b/>
          <w:bCs/>
          <w:lang w:val="en-US"/>
        </w:rPr>
      </w:pPr>
      <w:r w:rsidRPr="00A62F69">
        <w:rPr>
          <w:rFonts w:ascii="Arial" w:hAnsi="Arial" w:cs="Arial"/>
          <w:b/>
          <w:bCs/>
          <w:lang w:val="en-US"/>
        </w:rPr>
        <w:t>Diverse Representation of Water Users:</w:t>
      </w:r>
    </w:p>
    <w:p w14:paraId="509840B5" w14:textId="77777777" w:rsidR="003C0424" w:rsidRPr="00A62F69" w:rsidRDefault="003C0424" w:rsidP="003C0424">
      <w:pPr>
        <w:jc w:val="both"/>
        <w:rPr>
          <w:rFonts w:ascii="Arial" w:hAnsi="Arial" w:cs="Arial"/>
          <w:lang w:val="en-US"/>
        </w:rPr>
      </w:pPr>
    </w:p>
    <w:p w14:paraId="2A189D9A" w14:textId="696B3334" w:rsidR="003C0424" w:rsidRPr="00A62F69" w:rsidRDefault="003C0424" w:rsidP="003C0424">
      <w:pPr>
        <w:jc w:val="both"/>
        <w:rPr>
          <w:rFonts w:ascii="Arial" w:hAnsi="Arial" w:cs="Arial"/>
          <w:lang w:val="en-US"/>
        </w:rPr>
      </w:pPr>
      <w:r w:rsidRPr="00A62F69">
        <w:rPr>
          <w:rFonts w:ascii="Arial" w:hAnsi="Arial" w:cs="Arial"/>
          <w:lang w:val="en-US"/>
        </w:rPr>
        <w:t>Participants recommended expanding the scope of participation to include a wider range of water users. This inclusivity is seen as essential for a comprehensive understanding of water-related challenges.</w:t>
      </w:r>
    </w:p>
    <w:p w14:paraId="4B5C912F" w14:textId="77777777" w:rsidR="003C0424" w:rsidRPr="00A62F69" w:rsidRDefault="003C0424" w:rsidP="003C0424">
      <w:pPr>
        <w:jc w:val="both"/>
        <w:rPr>
          <w:rFonts w:ascii="Arial" w:hAnsi="Arial" w:cs="Arial"/>
          <w:b/>
          <w:bCs/>
          <w:lang w:val="en-US"/>
        </w:rPr>
      </w:pPr>
    </w:p>
    <w:p w14:paraId="0D62F344" w14:textId="32ADA9EC" w:rsidR="003C0424" w:rsidRPr="00A62F69" w:rsidRDefault="003C0424" w:rsidP="003C0424">
      <w:pPr>
        <w:jc w:val="both"/>
        <w:rPr>
          <w:rFonts w:ascii="Arial" w:hAnsi="Arial" w:cs="Arial"/>
          <w:b/>
          <w:bCs/>
          <w:lang w:val="en-US"/>
        </w:rPr>
      </w:pPr>
      <w:r w:rsidRPr="00A62F69">
        <w:rPr>
          <w:rFonts w:ascii="Arial" w:hAnsi="Arial" w:cs="Arial"/>
          <w:b/>
          <w:bCs/>
          <w:lang w:val="en-US"/>
        </w:rPr>
        <w:t>Acquaintance with Previous Reports:</w:t>
      </w:r>
    </w:p>
    <w:p w14:paraId="4AEA6219" w14:textId="77777777" w:rsidR="003C0424" w:rsidRPr="00A62F69" w:rsidRDefault="003C0424" w:rsidP="003C0424">
      <w:pPr>
        <w:jc w:val="both"/>
        <w:rPr>
          <w:rFonts w:ascii="Arial" w:hAnsi="Arial" w:cs="Arial"/>
          <w:lang w:val="en-US"/>
        </w:rPr>
      </w:pPr>
    </w:p>
    <w:p w14:paraId="2F4C820F" w14:textId="77777777" w:rsidR="0079499D" w:rsidRPr="00A62F69" w:rsidRDefault="003C0424" w:rsidP="0079499D">
      <w:pPr>
        <w:jc w:val="both"/>
        <w:rPr>
          <w:rFonts w:ascii="Arial" w:hAnsi="Arial" w:cs="Arial"/>
          <w:lang w:val="en-US"/>
        </w:rPr>
      </w:pPr>
      <w:r w:rsidRPr="00A62F69">
        <w:rPr>
          <w:rFonts w:ascii="Arial" w:hAnsi="Arial" w:cs="Arial"/>
          <w:lang w:val="en-US"/>
        </w:rPr>
        <w:t xml:space="preserve">A participant emphasized the necessity of familiarizing stakeholders with reports from previous years. This suggestion aims to ensure continuity and informed participation in the ongoing </w:t>
      </w:r>
      <w:r w:rsidR="0079499D" w:rsidRPr="00A62F69">
        <w:rPr>
          <w:rFonts w:ascii="Arial" w:hAnsi="Arial" w:cs="Arial"/>
          <w:lang w:val="en-US"/>
        </w:rPr>
        <w:t>SDG 6.5.1 consultation process.</w:t>
      </w:r>
    </w:p>
    <w:p w14:paraId="4C6240B0" w14:textId="77777777" w:rsidR="0079499D" w:rsidRPr="00A62F69" w:rsidRDefault="0079499D" w:rsidP="0079499D">
      <w:pPr>
        <w:jc w:val="both"/>
        <w:rPr>
          <w:rFonts w:ascii="Arial" w:hAnsi="Arial" w:cs="Arial"/>
        </w:rPr>
      </w:pPr>
    </w:p>
    <w:p w14:paraId="62CAE63C" w14:textId="4EF94894" w:rsidR="0079499D" w:rsidRPr="00A62F69" w:rsidRDefault="00031D04" w:rsidP="0079499D">
      <w:pPr>
        <w:jc w:val="both"/>
        <w:rPr>
          <w:rFonts w:ascii="Arial" w:hAnsi="Arial" w:cs="Arial"/>
        </w:rPr>
      </w:pPr>
      <w:r w:rsidRPr="00A62F69">
        <w:rPr>
          <w:rFonts w:ascii="Arial" w:hAnsi="Arial" w:cs="Arial"/>
        </w:rPr>
        <w:t xml:space="preserve">GWP-Azerbaijan in coordination with the Ministry of Ecology and Natural Resources (MENR) of the Republic of Azerbaijan planned to repeat the previous experience in accordance with the recommendations of the SDG 6 IWRM support program during </w:t>
      </w:r>
      <w:proofErr w:type="gramStart"/>
      <w:r w:rsidRPr="00A62F69">
        <w:rPr>
          <w:rFonts w:ascii="Arial" w:hAnsi="Arial" w:cs="Arial"/>
        </w:rPr>
        <w:t>2023,.</w:t>
      </w:r>
      <w:proofErr w:type="gramEnd"/>
      <w:r w:rsidRPr="00A62F69">
        <w:rPr>
          <w:rFonts w:ascii="Arial" w:hAnsi="Arial" w:cs="Arial"/>
        </w:rPr>
        <w:t xml:space="preserve"> Consultation process had been organized by the methodology outlined in the </w:t>
      </w:r>
      <w:proofErr w:type="gramStart"/>
      <w:r w:rsidRPr="00A62F69">
        <w:rPr>
          <w:rFonts w:ascii="Arial" w:hAnsi="Arial" w:cs="Arial"/>
        </w:rPr>
        <w:t>Step by Step</w:t>
      </w:r>
      <w:proofErr w:type="gramEnd"/>
      <w:r w:rsidRPr="00A62F69">
        <w:rPr>
          <w:rFonts w:ascii="Arial" w:hAnsi="Arial" w:cs="Arial"/>
        </w:rPr>
        <w:t xml:space="preserve"> Monitoring Methodology for SDG Indicator 6.5.1.</w:t>
      </w:r>
    </w:p>
    <w:p w14:paraId="6D659EDD" w14:textId="77777777" w:rsidR="0079499D" w:rsidRPr="00A62F69" w:rsidRDefault="0079499D" w:rsidP="0079499D">
      <w:pPr>
        <w:jc w:val="both"/>
        <w:rPr>
          <w:rFonts w:ascii="Arial" w:hAnsi="Arial" w:cs="Arial"/>
        </w:rPr>
      </w:pPr>
    </w:p>
    <w:p w14:paraId="4527BC07" w14:textId="331951D8" w:rsidR="0079499D" w:rsidRPr="00A62F69" w:rsidRDefault="00031D04" w:rsidP="0079499D">
      <w:pPr>
        <w:jc w:val="both"/>
        <w:rPr>
          <w:rFonts w:ascii="Arial" w:hAnsi="Arial" w:cs="Arial"/>
        </w:rPr>
      </w:pPr>
      <w:r w:rsidRPr="00A62F69">
        <w:rPr>
          <w:rFonts w:ascii="Arial" w:hAnsi="Arial" w:cs="Arial"/>
        </w:rPr>
        <w:t>At the first stage, the questionnaires were developed by the invited national expert under the supervision of GWP-Azerbaijan in cooperation with the MENR.</w:t>
      </w:r>
    </w:p>
    <w:p w14:paraId="3732E1C2" w14:textId="77777777" w:rsidR="0079499D" w:rsidRPr="00A62F69" w:rsidRDefault="0079499D" w:rsidP="0079499D">
      <w:pPr>
        <w:jc w:val="both"/>
        <w:rPr>
          <w:rFonts w:ascii="Arial" w:hAnsi="Arial" w:cs="Arial"/>
        </w:rPr>
      </w:pPr>
    </w:p>
    <w:p w14:paraId="7E4AE807" w14:textId="77777777" w:rsidR="0079499D" w:rsidRPr="00A62F69" w:rsidRDefault="00031D04" w:rsidP="0079499D">
      <w:pPr>
        <w:jc w:val="both"/>
        <w:rPr>
          <w:rFonts w:ascii="Arial" w:hAnsi="Arial" w:cs="Arial"/>
        </w:rPr>
      </w:pPr>
      <w:r w:rsidRPr="00A62F69">
        <w:rPr>
          <w:rFonts w:ascii="Arial" w:hAnsi="Arial" w:cs="Arial"/>
        </w:rPr>
        <w:t>At the second stage, the completed questionnaires were sent to all interested parties (the national authorities indicated below) for amendments and comments. During the process of consultation and refinement of the questionnaire, experts of key organizations (stakeholders) involved in the IWRM process, ensured the link between the framework and the survey process.</w:t>
      </w:r>
    </w:p>
    <w:p w14:paraId="7B7D978C" w14:textId="77777777" w:rsidR="0079499D" w:rsidRPr="00A62F69" w:rsidRDefault="0079499D" w:rsidP="0079499D">
      <w:pPr>
        <w:jc w:val="both"/>
        <w:rPr>
          <w:rFonts w:ascii="Arial" w:hAnsi="Arial" w:cs="Arial"/>
        </w:rPr>
      </w:pPr>
    </w:p>
    <w:p w14:paraId="761607CD" w14:textId="77777777" w:rsidR="0079499D" w:rsidRPr="00A62F69" w:rsidRDefault="00031D04" w:rsidP="0079499D">
      <w:pPr>
        <w:jc w:val="both"/>
        <w:rPr>
          <w:rFonts w:ascii="Arial" w:hAnsi="Arial" w:cs="Arial"/>
        </w:rPr>
      </w:pPr>
      <w:r w:rsidRPr="00A62F69">
        <w:rPr>
          <w:rFonts w:ascii="Arial" w:hAnsi="Arial" w:cs="Arial"/>
        </w:rPr>
        <w:t>At the third stage, there was organized a round table for representatives of the ministries and organizations (above mentioned stakeholders)</w:t>
      </w:r>
      <w:r w:rsidRPr="00A62F69">
        <w:rPr>
          <w:rStyle w:val="13"/>
          <w:rFonts w:ascii="Arial" w:hAnsi="Arial" w:cs="Arial"/>
          <w:lang w:val="en-US"/>
        </w:rPr>
        <w:t>,</w:t>
      </w:r>
      <w:r w:rsidRPr="00A62F69">
        <w:rPr>
          <w:rFonts w:ascii="Arial" w:hAnsi="Arial" w:cs="Arial"/>
        </w:rPr>
        <w:t xml:space="preserve"> </w:t>
      </w:r>
      <w:r w:rsidRPr="00A62F69">
        <w:rPr>
          <w:rStyle w:val="13"/>
          <w:rFonts w:ascii="Arial" w:hAnsi="Arial" w:cs="Arial"/>
          <w:i/>
          <w:iCs/>
        </w:rPr>
        <w:t>as well as NGOs and academic institutions to discuss</w:t>
      </w:r>
      <w:r w:rsidRPr="00A62F69">
        <w:rPr>
          <w:rFonts w:ascii="Arial" w:hAnsi="Arial" w:cs="Arial"/>
        </w:rPr>
        <w:t xml:space="preserve"> (face to face) and develop consensus on the IWRM progress in Azerbaijan. </w:t>
      </w:r>
    </w:p>
    <w:p w14:paraId="4F52831E" w14:textId="77777777" w:rsidR="0079499D" w:rsidRPr="00A62F69" w:rsidRDefault="0079499D" w:rsidP="0079499D">
      <w:pPr>
        <w:jc w:val="both"/>
        <w:rPr>
          <w:rFonts w:ascii="Arial" w:hAnsi="Arial" w:cs="Arial"/>
        </w:rPr>
      </w:pPr>
    </w:p>
    <w:p w14:paraId="693BA633" w14:textId="03D9A318" w:rsidR="00031D04" w:rsidRPr="00A62F69" w:rsidRDefault="00031D04" w:rsidP="0079499D">
      <w:pPr>
        <w:jc w:val="both"/>
        <w:rPr>
          <w:rFonts w:ascii="Arial" w:hAnsi="Arial" w:cs="Arial"/>
          <w:lang w:val="en-US"/>
        </w:rPr>
      </w:pPr>
      <w:r w:rsidRPr="00A62F69">
        <w:rPr>
          <w:rFonts w:ascii="Arial" w:hAnsi="Arial" w:cs="Arial"/>
        </w:rPr>
        <w:t xml:space="preserve">Finally, </w:t>
      </w:r>
      <w:r w:rsidRPr="00A62F69">
        <w:rPr>
          <w:rStyle w:val="13"/>
          <w:rFonts w:ascii="Arial" w:hAnsi="Arial" w:cs="Arial"/>
          <w:i/>
          <w:iCs/>
        </w:rPr>
        <w:t>national expert under the s</w:t>
      </w:r>
      <w:r w:rsidR="000009CF" w:rsidRPr="00A62F69">
        <w:rPr>
          <w:rStyle w:val="13"/>
          <w:rFonts w:ascii="Arial" w:hAnsi="Arial" w:cs="Arial"/>
          <w:i/>
          <w:iCs/>
        </w:rPr>
        <w:t>upervision of G</w:t>
      </w:r>
      <w:r w:rsidRPr="00A62F69">
        <w:rPr>
          <w:rStyle w:val="13"/>
          <w:rFonts w:ascii="Arial" w:hAnsi="Arial" w:cs="Arial"/>
          <w:i/>
          <w:iCs/>
        </w:rPr>
        <w:t>WP-Azerbaijan</w:t>
      </w:r>
      <w:r w:rsidRPr="00A62F69">
        <w:rPr>
          <w:rFonts w:ascii="Arial" w:hAnsi="Arial" w:cs="Arial"/>
        </w:rPr>
        <w:t>, in c</w:t>
      </w:r>
      <w:r w:rsidR="000009CF" w:rsidRPr="00A62F69">
        <w:rPr>
          <w:rFonts w:ascii="Arial" w:hAnsi="Arial" w:cs="Arial"/>
        </w:rPr>
        <w:t xml:space="preserve">oordination with the MENR, </w:t>
      </w:r>
      <w:r w:rsidRPr="00A62F69">
        <w:rPr>
          <w:rFonts w:ascii="Arial" w:hAnsi="Arial" w:cs="Arial"/>
        </w:rPr>
        <w:t>complete</w:t>
      </w:r>
      <w:r w:rsidR="000009CF" w:rsidRPr="00A62F69">
        <w:rPr>
          <w:rFonts w:ascii="Arial" w:hAnsi="Arial" w:cs="Arial"/>
        </w:rPr>
        <w:t>d</w:t>
      </w:r>
      <w:r w:rsidRPr="00A62F69">
        <w:rPr>
          <w:rFonts w:ascii="Arial" w:hAnsi="Arial" w:cs="Arial"/>
        </w:rPr>
        <w:t xml:space="preserve"> the report and documentation, as well </w:t>
      </w:r>
      <w:r w:rsidR="000009CF" w:rsidRPr="00A62F69">
        <w:rPr>
          <w:rFonts w:ascii="Arial" w:hAnsi="Arial" w:cs="Arial"/>
        </w:rPr>
        <w:t xml:space="preserve">as </w:t>
      </w:r>
      <w:proofErr w:type="spellStart"/>
      <w:r w:rsidRPr="00A62F69">
        <w:rPr>
          <w:rFonts w:ascii="Arial" w:hAnsi="Arial" w:cs="Arial"/>
        </w:rPr>
        <w:t>submit</w:t>
      </w:r>
      <w:r w:rsidR="000009CF" w:rsidRPr="00A62F69">
        <w:rPr>
          <w:rFonts w:ascii="Arial" w:hAnsi="Arial" w:cs="Arial"/>
        </w:rPr>
        <w:t>ed</w:t>
      </w:r>
      <w:proofErr w:type="spellEnd"/>
      <w:r w:rsidRPr="00A62F69">
        <w:rPr>
          <w:rFonts w:ascii="Arial" w:hAnsi="Arial" w:cs="Arial"/>
        </w:rPr>
        <w:t xml:space="preserve"> them to the UNDP and SDG 6 IWRM Support Program.</w:t>
      </w:r>
      <w:r w:rsidR="000009CF" w:rsidRPr="00A62F69">
        <w:rPr>
          <w:rFonts w:ascii="Arial" w:hAnsi="Arial" w:cs="Arial"/>
        </w:rPr>
        <w:t xml:space="preserve"> </w:t>
      </w:r>
    </w:p>
    <w:p w14:paraId="7856C2E4" w14:textId="3514EA45" w:rsidR="009B6886" w:rsidRPr="00A62F69" w:rsidRDefault="009B6886" w:rsidP="009B6886">
      <w:pPr>
        <w:pStyle w:val="af7"/>
        <w:jc w:val="both"/>
        <w:rPr>
          <w:rFonts w:ascii="Arial" w:hAnsi="Arial" w:cs="Arial"/>
          <w:szCs w:val="24"/>
          <w:lang w:val="en-GB"/>
        </w:rPr>
      </w:pPr>
      <w:bookmarkStart w:id="2" w:name="_Hlk146614583"/>
      <w:bookmarkStart w:id="3" w:name="_Hlk146540958"/>
    </w:p>
    <w:bookmarkEnd w:id="2"/>
    <w:bookmarkEnd w:id="3"/>
    <w:p w14:paraId="5D95825C" w14:textId="77777777" w:rsidR="00FF6DD6" w:rsidRPr="00A62F69" w:rsidRDefault="00FF6DD6" w:rsidP="007D705E">
      <w:pPr>
        <w:jc w:val="both"/>
        <w:textAlignment w:val="baseline"/>
        <w:rPr>
          <w:rFonts w:ascii="Arial" w:eastAsia="Times New Roman" w:hAnsi="Arial" w:cs="Arial"/>
          <w:color w:val="12354E" w:themeColor="accent1" w:themeShade="BF"/>
          <w:lang w:eastAsia="en-GB"/>
        </w:rPr>
      </w:pPr>
      <w:r w:rsidRPr="00A62F69">
        <w:rPr>
          <w:rFonts w:ascii="Arial" w:eastAsia="Times New Roman" w:hAnsi="Arial" w:cs="Arial"/>
          <w:color w:val="12354E" w:themeColor="accent1" w:themeShade="BF"/>
          <w:lang w:eastAsia="en-GB"/>
        </w:rPr>
        <w:t> </w:t>
      </w:r>
    </w:p>
    <w:p w14:paraId="4BB6E3EE" w14:textId="6A5E504E" w:rsidR="00FF6DD6" w:rsidRPr="00A62F69" w:rsidRDefault="00FF6DD6" w:rsidP="007D705E">
      <w:pPr>
        <w:numPr>
          <w:ilvl w:val="0"/>
          <w:numId w:val="15"/>
        </w:numPr>
        <w:tabs>
          <w:tab w:val="num" w:pos="720"/>
        </w:tabs>
        <w:ind w:firstLine="0"/>
        <w:jc w:val="both"/>
        <w:textAlignment w:val="baseline"/>
        <w:rPr>
          <w:rFonts w:ascii="Arial" w:eastAsia="Times New Roman" w:hAnsi="Arial" w:cs="Arial"/>
          <w:color w:val="12354E" w:themeColor="accent1" w:themeShade="BF"/>
          <w:lang w:eastAsia="en-GB"/>
        </w:rPr>
      </w:pPr>
      <w:r w:rsidRPr="00A62F69">
        <w:rPr>
          <w:rFonts w:ascii="Arial" w:eastAsia="Times New Roman" w:hAnsi="Arial" w:cs="Arial"/>
          <w:b/>
          <w:bCs/>
          <w:color w:val="12354E" w:themeColor="accent1" w:themeShade="BF"/>
          <w:lang w:eastAsia="en-GB"/>
        </w:rPr>
        <w:t>Conclusions from facilitated discussions</w:t>
      </w:r>
      <w:r w:rsidRPr="00A62F69">
        <w:rPr>
          <w:rFonts w:ascii="Arial" w:eastAsia="Times New Roman" w:hAnsi="Arial" w:cs="Arial"/>
          <w:color w:val="12354E" w:themeColor="accent1" w:themeShade="BF"/>
          <w:lang w:eastAsia="en-GB"/>
        </w:rPr>
        <w:t> </w:t>
      </w:r>
    </w:p>
    <w:p w14:paraId="5E376463" w14:textId="77777777" w:rsidR="009B6886" w:rsidRPr="00A62F69" w:rsidRDefault="009B287B" w:rsidP="009B287B">
      <w:pPr>
        <w:tabs>
          <w:tab w:val="num" w:pos="720"/>
        </w:tabs>
        <w:jc w:val="both"/>
        <w:textAlignment w:val="baseline"/>
        <w:rPr>
          <w:rFonts w:ascii="Arial" w:eastAsia="Times New Roman" w:hAnsi="Arial" w:cs="Arial"/>
          <w:lang w:eastAsia="en-GB"/>
        </w:rPr>
      </w:pPr>
      <w:r w:rsidRPr="00A62F69">
        <w:rPr>
          <w:rFonts w:ascii="Arial" w:eastAsia="Times New Roman" w:hAnsi="Arial" w:cs="Arial"/>
          <w:lang w:eastAsia="en-GB"/>
        </w:rPr>
        <w:tab/>
      </w:r>
    </w:p>
    <w:p w14:paraId="5EF4185E" w14:textId="77777777" w:rsidR="007F3FCE" w:rsidRPr="00A62F69" w:rsidRDefault="007F3FCE" w:rsidP="009B287B">
      <w:pPr>
        <w:tabs>
          <w:tab w:val="num" w:pos="720"/>
        </w:tabs>
        <w:jc w:val="both"/>
        <w:textAlignment w:val="baseline"/>
        <w:rPr>
          <w:rFonts w:ascii="Arial" w:eastAsia="Times New Roman" w:hAnsi="Arial" w:cs="Arial"/>
          <w:lang w:eastAsia="en-GB"/>
        </w:rPr>
      </w:pPr>
      <w:r w:rsidRPr="00A62F69">
        <w:rPr>
          <w:rFonts w:ascii="Arial" w:eastAsia="Times New Roman" w:hAnsi="Arial" w:cs="Arial"/>
          <w:lang w:eastAsia="en-GB"/>
        </w:rPr>
        <w:t xml:space="preserve">          </w:t>
      </w:r>
    </w:p>
    <w:p w14:paraId="1B6C0A00" w14:textId="6BE0BAE0" w:rsidR="003C0424" w:rsidRPr="00A62F69" w:rsidRDefault="003C0424" w:rsidP="003C0424">
      <w:pPr>
        <w:jc w:val="both"/>
        <w:rPr>
          <w:rFonts w:ascii="Arial" w:hAnsi="Arial" w:cs="Arial"/>
          <w:lang w:val="en-US"/>
        </w:rPr>
      </w:pPr>
      <w:r w:rsidRPr="00A62F69">
        <w:rPr>
          <w:rFonts w:ascii="Arial" w:hAnsi="Arial" w:cs="Arial"/>
          <w:lang w:val="en-US"/>
        </w:rPr>
        <w:t>In conclusion, the stakeholder consultation workshop demonstrated robust engagement and received positive feedback from participants. The evaluation results highlighted a generally favorable reception, emphasizing the effective meeting of objectives and commendable organizational effectiveness. Additionally, participants provided valuable insights into the final country response of the SDG 6.5.1 survey and offered thoughtful suggestions for future improvements. These recommendations, focused on continuity, inclusivity, and informed participation, lay the groundwork for enhancing the effectiveness of future consultation processes.</w:t>
      </w:r>
    </w:p>
    <w:p w14:paraId="276E1066" w14:textId="3F6E7498" w:rsidR="00E45F4E" w:rsidRPr="00A62F69" w:rsidRDefault="00E45F4E" w:rsidP="003C0424">
      <w:pPr>
        <w:jc w:val="both"/>
        <w:rPr>
          <w:rFonts w:ascii="Arial" w:hAnsi="Arial" w:cs="Arial"/>
          <w:lang w:val="en-US"/>
        </w:rPr>
      </w:pPr>
    </w:p>
    <w:p w14:paraId="45AA1D73" w14:textId="227CFBB4" w:rsidR="00E45F4E" w:rsidRPr="00A62F69" w:rsidRDefault="00E45F4E" w:rsidP="00E45F4E">
      <w:pPr>
        <w:pStyle w:val="12"/>
        <w:spacing w:before="120"/>
        <w:ind w:left="419" w:right="267"/>
        <w:jc w:val="both"/>
        <w:rPr>
          <w:rFonts w:ascii="Arial" w:hAnsi="Arial"/>
        </w:rPr>
      </w:pPr>
      <w:r w:rsidRPr="00A62F69">
        <w:rPr>
          <w:rFonts w:ascii="Arial" w:hAnsi="Arial"/>
        </w:rPr>
        <w:t> Key stakeholders related to the SDG 6.5.1</w:t>
      </w:r>
      <w:r w:rsidR="00290B1B" w:rsidRPr="00A62F69">
        <w:rPr>
          <w:rFonts w:ascii="Arial" w:hAnsi="Arial"/>
        </w:rPr>
        <w:t xml:space="preserve"> </w:t>
      </w:r>
      <w:r w:rsidRPr="00A62F69">
        <w:rPr>
          <w:rFonts w:ascii="Arial" w:hAnsi="Arial"/>
        </w:rPr>
        <w:t>progress in Azerbaijan</w:t>
      </w:r>
      <w:r w:rsidR="00290B1B" w:rsidRPr="00A62F69">
        <w:rPr>
          <w:rFonts w:ascii="Arial" w:hAnsi="Arial"/>
        </w:rPr>
        <w:t xml:space="preserve"> who took part in discussions</w:t>
      </w:r>
      <w:r w:rsidRPr="00A62F69">
        <w:rPr>
          <w:rFonts w:ascii="Arial" w:hAnsi="Arial"/>
        </w:rPr>
        <w:t>:</w:t>
      </w:r>
    </w:p>
    <w:p w14:paraId="2A389A6C" w14:textId="77777777" w:rsidR="00E45F4E" w:rsidRPr="00A62F69" w:rsidRDefault="00E45F4E" w:rsidP="00E45F4E">
      <w:pPr>
        <w:pStyle w:val="12"/>
        <w:spacing w:before="120"/>
        <w:ind w:left="419" w:right="267"/>
        <w:jc w:val="both"/>
        <w:rPr>
          <w:rFonts w:ascii="Arial" w:hAnsi="Arial"/>
        </w:rPr>
      </w:pPr>
      <w:r w:rsidRPr="00A62F69">
        <w:rPr>
          <w:rFonts w:ascii="Arial" w:hAnsi="Arial"/>
        </w:rPr>
        <w:t>A) State authorized administrative bodies:</w:t>
      </w:r>
    </w:p>
    <w:p w14:paraId="5888EC50" w14:textId="376AEBDA"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t xml:space="preserve">• Ministry of Ecology and Natural Resources of </w:t>
      </w:r>
      <w:r w:rsidR="00B271AA" w:rsidRPr="00A62F69">
        <w:rPr>
          <w:rFonts w:ascii="Arial" w:hAnsi="Arial"/>
          <w:i/>
          <w:iCs/>
        </w:rPr>
        <w:t>the Republic of Azerbaijan</w:t>
      </w:r>
      <w:r w:rsidRPr="00A62F69">
        <w:rPr>
          <w:rFonts w:ascii="Arial" w:hAnsi="Arial"/>
          <w:i/>
          <w:iCs/>
        </w:rPr>
        <w:t>;</w:t>
      </w:r>
    </w:p>
    <w:p w14:paraId="17DE930E" w14:textId="51BB0446"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t xml:space="preserve">• State Water Resources Agency of </w:t>
      </w:r>
      <w:r w:rsidR="00B271AA" w:rsidRPr="00A62F69">
        <w:rPr>
          <w:rFonts w:ascii="Arial" w:hAnsi="Arial"/>
          <w:i/>
          <w:iCs/>
        </w:rPr>
        <w:t>the Republic of Azerbaijan</w:t>
      </w:r>
      <w:r w:rsidRPr="00A62F69">
        <w:rPr>
          <w:rFonts w:ascii="Arial" w:hAnsi="Arial"/>
          <w:i/>
          <w:iCs/>
        </w:rPr>
        <w:t>;</w:t>
      </w:r>
    </w:p>
    <w:p w14:paraId="50BC3955" w14:textId="29A0F0D7"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t xml:space="preserve">• Ministry of Foreign Affairs of </w:t>
      </w:r>
      <w:r w:rsidR="00B271AA" w:rsidRPr="00A62F69">
        <w:rPr>
          <w:rFonts w:ascii="Arial" w:hAnsi="Arial"/>
          <w:i/>
          <w:iCs/>
        </w:rPr>
        <w:t xml:space="preserve">the Republic of </w:t>
      </w:r>
      <w:r w:rsidRPr="00A62F69">
        <w:rPr>
          <w:rFonts w:ascii="Arial" w:hAnsi="Arial"/>
          <w:i/>
          <w:iCs/>
        </w:rPr>
        <w:t>Azerbaijan;</w:t>
      </w:r>
    </w:p>
    <w:p w14:paraId="5FF04306" w14:textId="32FB143B"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t xml:space="preserve">• Ministry of Finance of </w:t>
      </w:r>
      <w:r w:rsidR="00B271AA" w:rsidRPr="00A62F69">
        <w:rPr>
          <w:rFonts w:ascii="Arial" w:hAnsi="Arial"/>
          <w:i/>
          <w:iCs/>
        </w:rPr>
        <w:t>the Republic of Azerbaijan</w:t>
      </w:r>
    </w:p>
    <w:p w14:paraId="1F483285" w14:textId="65147649"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lastRenderedPageBreak/>
        <w:t xml:space="preserve">• Ministry of Economy of </w:t>
      </w:r>
      <w:r w:rsidR="00B271AA" w:rsidRPr="00A62F69">
        <w:rPr>
          <w:rFonts w:ascii="Arial" w:hAnsi="Arial"/>
          <w:i/>
          <w:iCs/>
        </w:rPr>
        <w:t>the Republic of Azerbaijan</w:t>
      </w:r>
      <w:r w:rsidRPr="00A62F69">
        <w:rPr>
          <w:rFonts w:ascii="Arial" w:hAnsi="Arial"/>
          <w:i/>
          <w:iCs/>
        </w:rPr>
        <w:t>;</w:t>
      </w:r>
    </w:p>
    <w:p w14:paraId="2FC6DD07" w14:textId="2EB91FBC"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t xml:space="preserve">• Ministry of Energy of </w:t>
      </w:r>
      <w:r w:rsidR="00B271AA" w:rsidRPr="00A62F69">
        <w:rPr>
          <w:rFonts w:ascii="Arial" w:hAnsi="Arial"/>
          <w:i/>
          <w:iCs/>
        </w:rPr>
        <w:t>the Republic of Azerbaijan</w:t>
      </w:r>
      <w:r w:rsidRPr="00A62F69">
        <w:rPr>
          <w:rFonts w:ascii="Arial" w:hAnsi="Arial"/>
          <w:i/>
          <w:iCs/>
        </w:rPr>
        <w:t>;</w:t>
      </w:r>
    </w:p>
    <w:p w14:paraId="7B1A1EAB" w14:textId="29C73F43"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t>• Ministry of Sci</w:t>
      </w:r>
      <w:r w:rsidR="00B271AA" w:rsidRPr="00A62F69">
        <w:rPr>
          <w:rFonts w:ascii="Arial" w:hAnsi="Arial"/>
          <w:i/>
          <w:iCs/>
        </w:rPr>
        <w:t>ence and Education of the Republic of Azerbaijan</w:t>
      </w:r>
      <w:r w:rsidRPr="00A62F69">
        <w:rPr>
          <w:rFonts w:ascii="Arial" w:hAnsi="Arial"/>
          <w:i/>
          <w:iCs/>
        </w:rPr>
        <w:t>;</w:t>
      </w:r>
    </w:p>
    <w:p w14:paraId="3417911D" w14:textId="5281E017"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t>• Ministry of Ag</w:t>
      </w:r>
      <w:r w:rsidR="00B271AA" w:rsidRPr="00A62F69">
        <w:rPr>
          <w:rFonts w:ascii="Arial" w:hAnsi="Arial"/>
          <w:i/>
          <w:iCs/>
        </w:rPr>
        <w:t>riculture of the Republic of Azerbaijan</w:t>
      </w:r>
      <w:r w:rsidRPr="00A62F69">
        <w:rPr>
          <w:rFonts w:ascii="Arial" w:hAnsi="Arial"/>
          <w:i/>
          <w:iCs/>
        </w:rPr>
        <w:t>;</w:t>
      </w:r>
    </w:p>
    <w:p w14:paraId="0726DD48" w14:textId="49C632F5"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t>• Ministry of Emerge</w:t>
      </w:r>
      <w:r w:rsidR="00B271AA" w:rsidRPr="00A62F69">
        <w:rPr>
          <w:rFonts w:ascii="Arial" w:hAnsi="Arial"/>
          <w:i/>
          <w:iCs/>
        </w:rPr>
        <w:t>ncy Situations of the Republic of Azerbaijan</w:t>
      </w:r>
      <w:r w:rsidRPr="00A62F69">
        <w:rPr>
          <w:rFonts w:ascii="Arial" w:hAnsi="Arial"/>
          <w:i/>
          <w:iCs/>
        </w:rPr>
        <w:t>;</w:t>
      </w:r>
    </w:p>
    <w:p w14:paraId="4A9AFAAC" w14:textId="6195D587" w:rsidR="00B271AA" w:rsidRPr="00A62F69" w:rsidRDefault="00B271AA" w:rsidP="00B271AA">
      <w:pPr>
        <w:pStyle w:val="14"/>
        <w:shd w:val="clear" w:color="auto" w:fill="FFFFFF"/>
        <w:ind w:left="419" w:right="267"/>
        <w:jc w:val="both"/>
        <w:rPr>
          <w:rFonts w:ascii="Arial" w:hAnsi="Arial"/>
          <w:i/>
          <w:iCs/>
        </w:rPr>
      </w:pPr>
      <w:r w:rsidRPr="00A62F69">
        <w:rPr>
          <w:rFonts w:ascii="Arial" w:hAnsi="Arial"/>
          <w:i/>
          <w:iCs/>
        </w:rPr>
        <w:t>• Ministry of Health of the Republic of Azerbaijan;</w:t>
      </w:r>
    </w:p>
    <w:p w14:paraId="6AF723D7" w14:textId="5D68F991" w:rsidR="00B271AA" w:rsidRPr="00A62F69" w:rsidRDefault="00E45F4E" w:rsidP="00B271AA">
      <w:pPr>
        <w:pStyle w:val="14"/>
        <w:shd w:val="clear" w:color="auto" w:fill="FFFFFF"/>
        <w:ind w:left="419" w:right="267"/>
        <w:jc w:val="both"/>
        <w:rPr>
          <w:rFonts w:ascii="Arial" w:hAnsi="Arial"/>
          <w:i/>
          <w:iCs/>
        </w:rPr>
      </w:pPr>
      <w:r w:rsidRPr="00A62F69">
        <w:rPr>
          <w:rFonts w:ascii="Arial" w:hAnsi="Arial"/>
          <w:i/>
          <w:iCs/>
        </w:rPr>
        <w:t xml:space="preserve">• </w:t>
      </w:r>
      <w:r w:rsidR="00B271AA" w:rsidRPr="00A62F69">
        <w:rPr>
          <w:rFonts w:ascii="Arial" w:hAnsi="Arial"/>
          <w:i/>
          <w:iCs/>
        </w:rPr>
        <w:t xml:space="preserve">Ministry of Science and Education - </w:t>
      </w:r>
      <w:r w:rsidRPr="00A62F69">
        <w:rPr>
          <w:rFonts w:ascii="Arial" w:hAnsi="Arial"/>
          <w:i/>
          <w:iCs/>
        </w:rPr>
        <w:t>Azerbaijan National Academy of Sciences;</w:t>
      </w:r>
    </w:p>
    <w:p w14:paraId="1F303A50" w14:textId="77777777"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t>• National Hydrometeorological Service of the Ministry of Ecology and Natural Resources;</w:t>
      </w:r>
    </w:p>
    <w:p w14:paraId="1839D2E0" w14:textId="506E2F15" w:rsidR="00E45F4E" w:rsidRPr="00A62F69" w:rsidRDefault="00E45F4E" w:rsidP="00E45F4E">
      <w:pPr>
        <w:pStyle w:val="14"/>
        <w:shd w:val="clear" w:color="auto" w:fill="FFFFFF"/>
        <w:ind w:left="419" w:right="267"/>
        <w:jc w:val="both"/>
        <w:rPr>
          <w:rFonts w:ascii="Arial" w:hAnsi="Arial"/>
          <w:i/>
          <w:iCs/>
        </w:rPr>
      </w:pPr>
      <w:r w:rsidRPr="00A62F69">
        <w:rPr>
          <w:rFonts w:ascii="Arial" w:hAnsi="Arial"/>
          <w:i/>
          <w:iCs/>
        </w:rPr>
        <w:t>• Azerbaijani Research Institute of Amelioration</w:t>
      </w:r>
    </w:p>
    <w:p w14:paraId="2E11261A" w14:textId="77777777" w:rsidR="00290B1B" w:rsidRPr="00A62F69" w:rsidRDefault="00290B1B" w:rsidP="00290B1B">
      <w:pPr>
        <w:pStyle w:val="14"/>
        <w:shd w:val="clear" w:color="auto" w:fill="FFFFFF"/>
        <w:ind w:right="267"/>
        <w:jc w:val="both"/>
        <w:rPr>
          <w:rFonts w:ascii="Arial" w:hAnsi="Arial"/>
          <w:i/>
          <w:iCs/>
        </w:rPr>
      </w:pPr>
    </w:p>
    <w:p w14:paraId="7D5B9D9C" w14:textId="77777777" w:rsidR="00E45F4E" w:rsidRPr="00A62F69" w:rsidRDefault="00E45F4E" w:rsidP="00E45F4E">
      <w:pPr>
        <w:pStyle w:val="14"/>
        <w:spacing w:before="120"/>
        <w:ind w:left="419" w:right="267"/>
        <w:jc w:val="both"/>
        <w:rPr>
          <w:rFonts w:ascii="Arial" w:hAnsi="Arial"/>
        </w:rPr>
      </w:pPr>
      <w:r w:rsidRPr="00A62F69">
        <w:rPr>
          <w:rFonts w:ascii="Arial" w:hAnsi="Arial"/>
        </w:rPr>
        <w:t>B) NGOs and public organizations</w:t>
      </w:r>
    </w:p>
    <w:p w14:paraId="54981A68" w14:textId="77777777" w:rsidR="00E45F4E" w:rsidRPr="00A62F69" w:rsidRDefault="00E45F4E" w:rsidP="00E45F4E">
      <w:pPr>
        <w:pStyle w:val="14"/>
        <w:spacing w:before="120"/>
        <w:ind w:left="419" w:right="267"/>
        <w:jc w:val="both"/>
        <w:rPr>
          <w:rFonts w:ascii="Arial" w:hAnsi="Arial"/>
        </w:rPr>
      </w:pPr>
      <w:r w:rsidRPr="00A62F69">
        <w:rPr>
          <w:rFonts w:ascii="Arial" w:hAnsi="Arial"/>
        </w:rPr>
        <w:t>C) International and regional organizations</w:t>
      </w:r>
    </w:p>
    <w:p w14:paraId="0B7BBF5E" w14:textId="12229AC4" w:rsidR="00E45F4E" w:rsidRPr="00A62F69" w:rsidRDefault="00E45F4E" w:rsidP="00E45F4E">
      <w:pPr>
        <w:pStyle w:val="14"/>
        <w:spacing w:before="120"/>
        <w:ind w:left="419" w:right="267"/>
        <w:jc w:val="both"/>
        <w:rPr>
          <w:rFonts w:ascii="Arial" w:hAnsi="Arial"/>
          <w:lang w:val="en-US"/>
        </w:rPr>
      </w:pPr>
      <w:r w:rsidRPr="00A62F69">
        <w:rPr>
          <w:rFonts w:ascii="Arial" w:hAnsi="Arial"/>
        </w:rPr>
        <w:t>D) media</w:t>
      </w:r>
    </w:p>
    <w:p w14:paraId="14174325" w14:textId="77777777" w:rsidR="003C0424" w:rsidRPr="00A62F69" w:rsidRDefault="003C0424" w:rsidP="009B287B">
      <w:pPr>
        <w:tabs>
          <w:tab w:val="num" w:pos="720"/>
        </w:tabs>
        <w:jc w:val="both"/>
        <w:textAlignment w:val="baseline"/>
        <w:rPr>
          <w:rFonts w:ascii="Arial" w:eastAsia="Times New Roman" w:hAnsi="Arial" w:cs="Arial"/>
          <w:lang w:val="en-US" w:eastAsia="en-GB"/>
        </w:rPr>
      </w:pPr>
    </w:p>
    <w:p w14:paraId="730A2EAC" w14:textId="77777777" w:rsidR="00DF67CB" w:rsidRPr="00A62F69" w:rsidRDefault="00DF67CB" w:rsidP="00DF67CB">
      <w:pPr>
        <w:pStyle w:val="12"/>
        <w:spacing w:before="120"/>
        <w:jc w:val="both"/>
        <w:rPr>
          <w:rFonts w:ascii="Arial" w:hAnsi="Arial"/>
        </w:rPr>
      </w:pPr>
      <w:r w:rsidRPr="00A62F69">
        <w:rPr>
          <w:rFonts w:ascii="Arial" w:hAnsi="Arial"/>
        </w:rPr>
        <w:t xml:space="preserve">To ensure a wider implementation of the Integrated Water Resources Management (IWRM) in Azerbaijan, work is systematically underway. </w:t>
      </w:r>
    </w:p>
    <w:p w14:paraId="68AD709F" w14:textId="77777777" w:rsidR="00DF67CB" w:rsidRPr="00A62F69" w:rsidRDefault="00DF67CB" w:rsidP="00DF67CB">
      <w:pPr>
        <w:pStyle w:val="12"/>
        <w:spacing w:before="120"/>
        <w:jc w:val="both"/>
        <w:rPr>
          <w:rFonts w:ascii="Arial" w:hAnsi="Arial"/>
        </w:rPr>
      </w:pPr>
      <w:r w:rsidRPr="00A62F69">
        <w:rPr>
          <w:rFonts w:ascii="Arial" w:hAnsi="Arial"/>
        </w:rPr>
        <w:t>In accordance with the conditions of the market economy, since 1997, the republic has switched to phased paid water use. There are currently 370 associations of water users created in the republic. They are engaged in water sharing among water users, as well as their rational use.</w:t>
      </w:r>
    </w:p>
    <w:p w14:paraId="60C67294" w14:textId="77777777" w:rsidR="00DF67CB" w:rsidRPr="00A62F69" w:rsidRDefault="00DF67CB" w:rsidP="00DF67CB">
      <w:pPr>
        <w:pStyle w:val="12"/>
        <w:spacing w:before="120"/>
        <w:jc w:val="both"/>
        <w:rPr>
          <w:rFonts w:ascii="Arial" w:hAnsi="Arial"/>
        </w:rPr>
      </w:pPr>
      <w:r w:rsidRPr="00A62F69">
        <w:rPr>
          <w:rFonts w:ascii="Arial" w:hAnsi="Arial"/>
        </w:rPr>
        <w:t>Climate change creates serious challenges for countries with arid climates, including Azerbaijan Republic. In summer period, when the need of agricultural crops for irrigation water is very high, the shortage of water resources is very acutely felt in the territory of Kur-Araz lowland, which is the main base of the agricultural production of the republic.</w:t>
      </w:r>
    </w:p>
    <w:p w14:paraId="38268A68" w14:textId="77777777" w:rsidR="00DF67CB" w:rsidRPr="00A62F69" w:rsidRDefault="00DF67CB" w:rsidP="00DF67CB">
      <w:pPr>
        <w:pStyle w:val="12"/>
        <w:spacing w:before="120"/>
        <w:jc w:val="both"/>
        <w:rPr>
          <w:rFonts w:ascii="Arial" w:hAnsi="Arial"/>
        </w:rPr>
      </w:pPr>
      <w:r w:rsidRPr="00A62F69">
        <w:rPr>
          <w:rFonts w:ascii="Arial" w:hAnsi="Arial"/>
        </w:rPr>
        <w:t>Taking into account the shortage of water in the country in recent years, with the aim of improving the supply of drinking and irrigation water to consumers and coordinating at the national level various organizations involved in the regulation of water resources, monitoring, exploitation and scientific research, by the decree of the President of  Azerbaijan Republic dated April 15, 2020, the Water Commission was established, which coordinates the management of water resources and in order to ensure the effective use of the country's water resources by coordinating all the activities of the water sector, and by decree of On July 27, 2020, the order on additional measures to ensure the rational use of water resources was signed, and the "Action Plan to ensure the rational use of water resources for 2020-2022" was approved.</w:t>
      </w:r>
    </w:p>
    <w:p w14:paraId="39988E2D" w14:textId="77777777" w:rsidR="00DF67CB" w:rsidRPr="00A62F69" w:rsidRDefault="00DF67CB" w:rsidP="00DF67CB">
      <w:pPr>
        <w:pStyle w:val="12"/>
        <w:spacing w:before="120"/>
        <w:jc w:val="both"/>
        <w:rPr>
          <w:rFonts w:ascii="Arial" w:hAnsi="Arial"/>
        </w:rPr>
      </w:pPr>
      <w:r w:rsidRPr="00A62F69">
        <w:rPr>
          <w:rFonts w:ascii="Arial" w:hAnsi="Arial"/>
        </w:rPr>
        <w:t>In order to improve management in the spheres of water resources, water management and land reclamation, rational use of water resources, and improve the organization of work on land reclamation and irrigation in accordance with the Decree of the President of Azerbaijan Republic on the improvement of management in the spheres of water resources, water management and land reclamation dated March 30, 2023 State Water Resources Agency of Azerbaijan was established. "</w:t>
      </w:r>
      <w:proofErr w:type="spellStart"/>
      <w:r w:rsidRPr="00A62F69">
        <w:rPr>
          <w:rFonts w:ascii="Arial" w:hAnsi="Arial"/>
        </w:rPr>
        <w:t>Azersu</w:t>
      </w:r>
      <w:proofErr w:type="spellEnd"/>
      <w:r w:rsidRPr="00A62F69">
        <w:rPr>
          <w:rFonts w:ascii="Arial" w:hAnsi="Arial"/>
        </w:rPr>
        <w:t>" Open joint-stock company and Azerbaijan Amelioration and Water Farm Open joint-stock company are transferred to the subordination of the Agency. Currently, the preparation of the Constitution and structure of the Agency is being completed.</w:t>
      </w:r>
    </w:p>
    <w:p w14:paraId="2C931862" w14:textId="77777777" w:rsidR="00DF67CB" w:rsidRPr="00A62F69" w:rsidRDefault="00DF67CB" w:rsidP="00DF67CB">
      <w:pPr>
        <w:pStyle w:val="12"/>
        <w:spacing w:before="120"/>
        <w:jc w:val="both"/>
        <w:rPr>
          <w:rFonts w:ascii="Arial" w:hAnsi="Arial"/>
        </w:rPr>
      </w:pPr>
      <w:r w:rsidRPr="00A62F69">
        <w:rPr>
          <w:rFonts w:ascii="Arial" w:hAnsi="Arial"/>
        </w:rPr>
        <w:lastRenderedPageBreak/>
        <w:t>The fundamental and applied basis is the implementation of the principles of CWRM (IWRM). The purpose of the reform of the water sector is to create the basis for the decentralization of the management system and the assignment of part of the functions for operation in the process of dividing the responsibility between the Agency and departments and partially non-governmental organizations. The proposed reform is based on the general regulatory principles of IWRM and special importance is given to the issues of social, economic interests and the environment through sustainable balanced management and development of water resources.</w:t>
      </w:r>
    </w:p>
    <w:p w14:paraId="2E4C3432" w14:textId="61DD9C97" w:rsidR="009B287B" w:rsidRPr="00A62F69" w:rsidRDefault="00DF67CB" w:rsidP="00DF67CB">
      <w:pPr>
        <w:tabs>
          <w:tab w:val="num" w:pos="720"/>
        </w:tabs>
        <w:jc w:val="both"/>
        <w:textAlignment w:val="baseline"/>
        <w:rPr>
          <w:rFonts w:ascii="Arial" w:hAnsi="Arial" w:cs="Arial"/>
        </w:rPr>
      </w:pPr>
      <w:r w:rsidRPr="00A62F69">
        <w:rPr>
          <w:rFonts w:ascii="Arial" w:hAnsi="Arial" w:cs="Arial"/>
        </w:rPr>
        <w:t>Thus, water programs are successfully implemented in Azerbaijan. However, the analysis and evaluation of the implementation of the principles of IWRM, the implementation of these programs and their monitoring require special research. Therefore, it is quite possible that based on the results of our assessments and studies are planned to be conducted this year. There were given specific proposals and ideas that had been taken into account and included in the new stage of the development of the national IWRM plan.</w:t>
      </w:r>
    </w:p>
    <w:p w14:paraId="624124B2" w14:textId="48322477" w:rsidR="00367E14" w:rsidRPr="00A62F69" w:rsidRDefault="00367E14" w:rsidP="00367E14">
      <w:pPr>
        <w:pStyle w:val="12"/>
        <w:spacing w:before="120"/>
        <w:jc w:val="both"/>
        <w:rPr>
          <w:rFonts w:ascii="Arial" w:hAnsi="Arial"/>
        </w:rPr>
      </w:pPr>
      <w:r w:rsidRPr="00A62F69">
        <w:rPr>
          <w:rFonts w:ascii="Arial" w:hAnsi="Arial"/>
        </w:rPr>
        <w:t>To ensure macroeconomic stability and realization of national goals in the field of sustainable development, liquidation of the socio-economic consequences of the coronavirus pandemic and qualitatively corresponding indicators presented by the national goals of sustainable development, as well as in the post-pandemic and post-conflict period, the achievement of national goals and objectives in the field of sustainable development. according to the President of the Republic of Azerbaijan</w:t>
      </w:r>
    </w:p>
    <w:p w14:paraId="74601BC0" w14:textId="0EAD1662" w:rsidR="00367E14" w:rsidRPr="00A62F69" w:rsidRDefault="00367E14" w:rsidP="00367E14">
      <w:pPr>
        <w:pStyle w:val="12"/>
        <w:spacing w:before="120"/>
        <w:jc w:val="both"/>
        <w:rPr>
          <w:rFonts w:ascii="Arial" w:hAnsi="Arial"/>
        </w:rPr>
      </w:pPr>
      <w:r w:rsidRPr="00A62F69">
        <w:rPr>
          <w:rFonts w:ascii="Arial" w:hAnsi="Arial"/>
        </w:rPr>
        <w:t>"National priorities of social-economic development: Azerbaijan 2030" was approved on February 2, 2021; "Strategy on social-economic development of the Azerbaijan Republic for 2022-2026" has been discussed and came into force upon the order of President of Azerbaijan Republic on of July 22, 2022.</w:t>
      </w:r>
    </w:p>
    <w:p w14:paraId="261581C6" w14:textId="77777777" w:rsidR="00367E14" w:rsidRPr="00A62F69" w:rsidRDefault="00367E14" w:rsidP="00367E14">
      <w:pPr>
        <w:pStyle w:val="12"/>
        <w:spacing w:before="120"/>
        <w:jc w:val="both"/>
        <w:rPr>
          <w:rFonts w:ascii="Arial" w:hAnsi="Arial"/>
        </w:rPr>
      </w:pPr>
      <w:r w:rsidRPr="00A62F69">
        <w:rPr>
          <w:rFonts w:ascii="Arial" w:hAnsi="Arial"/>
        </w:rPr>
        <w:t>The Strategy establishes the main directions of planning, use and protection of water resources taking into account the social and economic development of the Republic of Azerbaijan for 2022-2026.</w:t>
      </w:r>
    </w:p>
    <w:p w14:paraId="2220477F" w14:textId="77777777" w:rsidR="00367E14" w:rsidRPr="00A62F69" w:rsidRDefault="00367E14" w:rsidP="00367E14">
      <w:pPr>
        <w:pStyle w:val="12"/>
        <w:spacing w:before="120"/>
        <w:jc w:val="both"/>
        <w:rPr>
          <w:rFonts w:ascii="Arial" w:hAnsi="Arial"/>
        </w:rPr>
      </w:pPr>
      <w:r w:rsidRPr="00A62F69">
        <w:rPr>
          <w:rFonts w:ascii="Arial" w:hAnsi="Arial"/>
        </w:rPr>
        <w:t>- Support of economic activity due to the improvement of water resources management</w:t>
      </w:r>
    </w:p>
    <w:p w14:paraId="4B63A050" w14:textId="77777777" w:rsidR="00367E14" w:rsidRPr="00A62F69" w:rsidRDefault="00367E14" w:rsidP="00367E14">
      <w:pPr>
        <w:pStyle w:val="12"/>
        <w:spacing w:before="120"/>
        <w:jc w:val="both"/>
        <w:rPr>
          <w:rFonts w:ascii="Arial" w:hAnsi="Arial"/>
        </w:rPr>
      </w:pPr>
      <w:r w:rsidRPr="00A62F69">
        <w:rPr>
          <w:rFonts w:ascii="Arial" w:hAnsi="Arial"/>
        </w:rPr>
        <w:t>-Evaluation, electronics, improvement of the accounting system and raising awareness of the management of water resources in the country</w:t>
      </w:r>
    </w:p>
    <w:p w14:paraId="4809FA59" w14:textId="77777777" w:rsidR="00367E14" w:rsidRPr="00A62F69" w:rsidRDefault="00367E14" w:rsidP="00367E14">
      <w:pPr>
        <w:pStyle w:val="12"/>
        <w:spacing w:before="120"/>
        <w:jc w:val="both"/>
        <w:rPr>
          <w:rFonts w:ascii="Arial" w:hAnsi="Arial"/>
        </w:rPr>
      </w:pPr>
      <w:r w:rsidRPr="00A62F69">
        <w:rPr>
          <w:rFonts w:ascii="Arial" w:hAnsi="Arial"/>
        </w:rPr>
        <w:t>- Expanding the practice of using alternative sources of water</w:t>
      </w:r>
    </w:p>
    <w:p w14:paraId="41D607A4" w14:textId="77777777" w:rsidR="00367E14" w:rsidRPr="00A62F69" w:rsidRDefault="00367E14" w:rsidP="00367E14">
      <w:pPr>
        <w:pStyle w:val="12"/>
        <w:spacing w:before="120"/>
        <w:jc w:val="both"/>
        <w:rPr>
          <w:rFonts w:ascii="Arial" w:hAnsi="Arial"/>
        </w:rPr>
      </w:pPr>
      <w:r w:rsidRPr="00A62F69">
        <w:rPr>
          <w:rFonts w:ascii="Arial" w:hAnsi="Arial"/>
        </w:rPr>
        <w:t>- Reduction of water loss and increase in water resources</w:t>
      </w:r>
    </w:p>
    <w:p w14:paraId="4AEFFA37" w14:textId="77777777" w:rsidR="00367E14" w:rsidRPr="00A62F69" w:rsidRDefault="00367E14" w:rsidP="00367E14">
      <w:pPr>
        <w:pStyle w:val="12"/>
        <w:spacing w:before="120"/>
        <w:jc w:val="both"/>
        <w:rPr>
          <w:rFonts w:ascii="Arial" w:hAnsi="Arial"/>
        </w:rPr>
      </w:pPr>
      <w:r w:rsidRPr="00A62F69">
        <w:rPr>
          <w:rFonts w:ascii="Arial" w:hAnsi="Arial"/>
        </w:rPr>
        <w:t>- Expansion of sources of drinking water, construction of a complex of purification facilities and main sewage collectors.</w:t>
      </w:r>
    </w:p>
    <w:p w14:paraId="735EEF70" w14:textId="77777777" w:rsidR="00367E14" w:rsidRPr="00A62F69" w:rsidRDefault="00367E14" w:rsidP="00367E14">
      <w:pPr>
        <w:pStyle w:val="12"/>
        <w:spacing w:before="120"/>
        <w:jc w:val="both"/>
        <w:rPr>
          <w:rFonts w:ascii="Arial" w:hAnsi="Arial"/>
        </w:rPr>
      </w:pPr>
    </w:p>
    <w:p w14:paraId="16DC15B2" w14:textId="6BFE24B2" w:rsidR="00672DF7" w:rsidRPr="00A62F69" w:rsidRDefault="00367E14" w:rsidP="007838CC">
      <w:pPr>
        <w:tabs>
          <w:tab w:val="num" w:pos="720"/>
        </w:tabs>
        <w:jc w:val="both"/>
        <w:textAlignment w:val="baseline"/>
        <w:rPr>
          <w:rFonts w:ascii="Arial" w:hAnsi="Arial" w:cs="Arial"/>
        </w:rPr>
      </w:pPr>
      <w:r w:rsidRPr="00A62F69">
        <w:rPr>
          <w:rFonts w:ascii="Arial" w:hAnsi="Arial" w:cs="Arial"/>
        </w:rPr>
        <w:t xml:space="preserve">  Currently, the preparation of the Water Strategy of Azerbaijan is being completed under the guidance of the Ministry of Ecology and Natural Resources. </w:t>
      </w:r>
    </w:p>
    <w:p w14:paraId="544FF98F" w14:textId="22EA10A0" w:rsidR="00F876BC" w:rsidRPr="00A62F69" w:rsidRDefault="00F876BC" w:rsidP="00F876BC">
      <w:pPr>
        <w:pStyle w:val="12"/>
        <w:spacing w:before="120"/>
        <w:jc w:val="both"/>
        <w:rPr>
          <w:rFonts w:ascii="Arial" w:hAnsi="Arial"/>
        </w:rPr>
      </w:pPr>
      <w:r w:rsidRPr="00A62F69">
        <w:rPr>
          <w:rFonts w:ascii="Arial" w:hAnsi="Arial"/>
        </w:rPr>
        <w:t>GWP-Azerbaijan contributed in the form of logistical support, preparation of a draft agenda; the list of participants; invitation to each participant; coordination of presentation topics with each participant; facilitation of events and other needed services.</w:t>
      </w:r>
    </w:p>
    <w:p w14:paraId="1B25B646" w14:textId="2A6D28FB" w:rsidR="00F876BC" w:rsidRPr="00A62F69" w:rsidRDefault="00F876BC" w:rsidP="00F876BC">
      <w:pPr>
        <w:pStyle w:val="14"/>
        <w:spacing w:before="120"/>
        <w:jc w:val="both"/>
        <w:rPr>
          <w:rFonts w:ascii="Arial" w:hAnsi="Arial"/>
        </w:rPr>
      </w:pPr>
      <w:r w:rsidRPr="00A62F69">
        <w:rPr>
          <w:rFonts w:ascii="Arial" w:hAnsi="Arial"/>
        </w:rPr>
        <w:t xml:space="preserve">In addition, the </w:t>
      </w:r>
      <w:r w:rsidRPr="00A62F69">
        <w:rPr>
          <w:rStyle w:val="13"/>
          <w:rFonts w:ascii="Arial" w:hAnsi="Arial"/>
          <w:b/>
          <w:bCs/>
        </w:rPr>
        <w:t>Ministry of Ecology and Natural</w:t>
      </w:r>
      <w:r w:rsidRPr="00A62F69">
        <w:rPr>
          <w:rFonts w:ascii="Arial" w:hAnsi="Arial"/>
        </w:rPr>
        <w:t xml:space="preserve"> </w:t>
      </w:r>
      <w:r w:rsidRPr="00A62F69">
        <w:rPr>
          <w:rStyle w:val="13"/>
          <w:rFonts w:ascii="Arial" w:hAnsi="Arial"/>
          <w:b/>
          <w:bCs/>
        </w:rPr>
        <w:t>Resources</w:t>
      </w:r>
      <w:r w:rsidRPr="00A62F69">
        <w:rPr>
          <w:rStyle w:val="13"/>
          <w:rFonts w:ascii="Arial" w:hAnsi="Arial"/>
          <w:i/>
          <w:iCs/>
        </w:rPr>
        <w:t xml:space="preserve"> </w:t>
      </w:r>
      <w:r w:rsidRPr="00A62F69">
        <w:rPr>
          <w:rFonts w:ascii="Arial" w:hAnsi="Arial"/>
        </w:rPr>
        <w:t xml:space="preserve">(MENR) made an in-kind </w:t>
      </w:r>
      <w:r w:rsidRPr="00A62F69">
        <w:rPr>
          <w:rStyle w:val="13"/>
          <w:rFonts w:ascii="Arial" w:hAnsi="Arial"/>
          <w:i/>
          <w:iCs/>
        </w:rPr>
        <w:t>contribution in the form of</w:t>
      </w:r>
      <w:r w:rsidR="00AB4B70" w:rsidRPr="00A62F69">
        <w:rPr>
          <w:rStyle w:val="13"/>
          <w:rFonts w:ascii="Arial" w:hAnsi="Arial"/>
          <w:i/>
          <w:iCs/>
        </w:rPr>
        <w:t xml:space="preserve"> inviting</w:t>
      </w:r>
      <w:r w:rsidRPr="00A62F69">
        <w:rPr>
          <w:rStyle w:val="13"/>
          <w:rFonts w:ascii="Arial" w:hAnsi="Arial"/>
          <w:i/>
          <w:iCs/>
        </w:rPr>
        <w:t xml:space="preserve"> government organizations to meetings, provide </w:t>
      </w:r>
      <w:r w:rsidRPr="00A62F69">
        <w:rPr>
          <w:rStyle w:val="13"/>
          <w:rFonts w:ascii="Arial" w:hAnsi="Arial"/>
          <w:i/>
          <w:iCs/>
        </w:rPr>
        <w:lastRenderedPageBreak/>
        <w:t>them with information to be used in the preparation of reports, provide necessary assistance in the direction of preparation of reports and other issues.</w:t>
      </w:r>
    </w:p>
    <w:p w14:paraId="10CE4E4F" w14:textId="6E05E23F" w:rsidR="00F876BC" w:rsidRPr="00A62F69" w:rsidRDefault="00F876BC" w:rsidP="00F876BC">
      <w:pPr>
        <w:pStyle w:val="12"/>
        <w:spacing w:before="120"/>
        <w:jc w:val="both"/>
        <w:rPr>
          <w:rFonts w:ascii="Arial" w:hAnsi="Arial"/>
        </w:rPr>
      </w:pPr>
      <w:r w:rsidRPr="00A62F69">
        <w:rPr>
          <w:rFonts w:ascii="Arial" w:hAnsi="Arial"/>
        </w:rPr>
        <w:t xml:space="preserve">The national consultant </w:t>
      </w:r>
      <w:r w:rsidR="00AB4B70" w:rsidRPr="00A62F69">
        <w:rPr>
          <w:rFonts w:ascii="Arial" w:hAnsi="Arial"/>
        </w:rPr>
        <w:t>was</w:t>
      </w:r>
      <w:r w:rsidRPr="00A62F69">
        <w:rPr>
          <w:rFonts w:ascii="Arial" w:hAnsi="Arial"/>
        </w:rPr>
        <w:t xml:space="preserve"> hired to drafting the questionnaire and facilitating consultations and the round table as well as preparing the report.</w:t>
      </w:r>
    </w:p>
    <w:p w14:paraId="72C57B34" w14:textId="77777777" w:rsidR="007838CC" w:rsidRPr="00A62F69" w:rsidRDefault="007838CC" w:rsidP="00F876BC">
      <w:pPr>
        <w:pStyle w:val="12"/>
        <w:spacing w:before="120"/>
        <w:jc w:val="both"/>
        <w:rPr>
          <w:rFonts w:ascii="Arial" w:hAnsi="Arial"/>
        </w:rPr>
      </w:pPr>
    </w:p>
    <w:p w14:paraId="15ED9F43" w14:textId="77777777" w:rsidR="00AB4B70" w:rsidRPr="00A62F69" w:rsidRDefault="00F876BC" w:rsidP="00F876BC">
      <w:pPr>
        <w:jc w:val="both"/>
        <w:textAlignment w:val="baseline"/>
        <w:rPr>
          <w:rFonts w:ascii="Arial" w:hAnsi="Arial" w:cs="Arial"/>
        </w:rPr>
      </w:pPr>
      <w:r w:rsidRPr="00A62F69">
        <w:rPr>
          <w:rFonts w:ascii="Arial" w:hAnsi="Arial" w:cs="Arial"/>
        </w:rPr>
        <w:t>About 30 participants from different institutions responsible for IWRM implementation in Azerbaijan (including governmental bodies,</w:t>
      </w:r>
      <w:r w:rsidRPr="00A62F69">
        <w:rPr>
          <w:rStyle w:val="13"/>
          <w:rFonts w:ascii="Arial" w:hAnsi="Arial" w:cs="Arial"/>
          <w:lang w:val="en-US"/>
        </w:rPr>
        <w:t xml:space="preserve"> </w:t>
      </w:r>
      <w:r w:rsidRPr="00A62F69">
        <w:rPr>
          <w:rFonts w:ascii="Arial" w:hAnsi="Arial" w:cs="Arial"/>
        </w:rPr>
        <w:t xml:space="preserve">local non-governmental organizations, academia and the media) </w:t>
      </w:r>
      <w:r w:rsidR="00AB4B70" w:rsidRPr="00A62F69">
        <w:rPr>
          <w:rFonts w:ascii="Arial" w:hAnsi="Arial" w:cs="Arial"/>
        </w:rPr>
        <w:t>were</w:t>
      </w:r>
      <w:r w:rsidRPr="00A62F69">
        <w:rPr>
          <w:rFonts w:ascii="Arial" w:hAnsi="Arial" w:cs="Arial"/>
        </w:rPr>
        <w:t xml:space="preserve"> involved in the final roundtable. </w:t>
      </w:r>
    </w:p>
    <w:p w14:paraId="16718618" w14:textId="77777777" w:rsidR="007838CC" w:rsidRPr="00A62F69" w:rsidRDefault="007838CC" w:rsidP="00F876BC">
      <w:pPr>
        <w:jc w:val="both"/>
        <w:textAlignment w:val="baseline"/>
        <w:rPr>
          <w:rFonts w:ascii="Arial" w:hAnsi="Arial" w:cs="Arial"/>
        </w:rPr>
      </w:pPr>
    </w:p>
    <w:p w14:paraId="052AE1E2" w14:textId="72AA9DB8" w:rsidR="00F876BC" w:rsidRPr="00A62F69" w:rsidRDefault="00AB4B70" w:rsidP="00F876BC">
      <w:pPr>
        <w:jc w:val="both"/>
        <w:textAlignment w:val="baseline"/>
        <w:rPr>
          <w:rFonts w:ascii="Arial" w:eastAsia="Times New Roman" w:hAnsi="Arial" w:cs="Arial"/>
          <w:color w:val="12354E" w:themeColor="accent1" w:themeShade="BF"/>
          <w:lang w:eastAsia="en-GB"/>
        </w:rPr>
      </w:pPr>
      <w:r w:rsidRPr="00A62F69">
        <w:rPr>
          <w:rFonts w:ascii="Arial" w:hAnsi="Arial" w:cs="Arial"/>
        </w:rPr>
        <w:t>All activities had been conducted</w:t>
      </w:r>
      <w:r w:rsidR="00F876BC" w:rsidRPr="00A62F69">
        <w:rPr>
          <w:rFonts w:ascii="Arial" w:hAnsi="Arial" w:cs="Arial"/>
        </w:rPr>
        <w:t xml:space="preserve"> under the supervision of CWP-Azerbaijan in coordination with the Ministry of Ecology and Natural Resources (MENP) of Azerbaijan Republic</w:t>
      </w:r>
    </w:p>
    <w:p w14:paraId="280ADFBA" w14:textId="77777777" w:rsidR="00672DF7" w:rsidRPr="00A62F69" w:rsidRDefault="00672DF7" w:rsidP="00672DF7">
      <w:pPr>
        <w:jc w:val="both"/>
        <w:textAlignment w:val="baseline"/>
        <w:rPr>
          <w:rFonts w:ascii="Arial" w:eastAsia="Times New Roman" w:hAnsi="Arial" w:cs="Arial"/>
          <w:color w:val="12354E" w:themeColor="accent1" w:themeShade="BF"/>
          <w:lang w:eastAsia="en-GB"/>
        </w:rPr>
      </w:pPr>
    </w:p>
    <w:p w14:paraId="387CC076" w14:textId="77777777" w:rsidR="00337291" w:rsidRPr="00A62F69" w:rsidRDefault="00337291" w:rsidP="007D705E">
      <w:pPr>
        <w:jc w:val="both"/>
        <w:textAlignment w:val="baseline"/>
        <w:rPr>
          <w:rFonts w:ascii="Arial" w:eastAsia="Times New Roman" w:hAnsi="Arial" w:cs="Arial"/>
          <w:lang w:eastAsia="en-GB"/>
        </w:rPr>
      </w:pPr>
    </w:p>
    <w:p w14:paraId="24F048EF" w14:textId="77777777" w:rsidR="00337291" w:rsidRPr="00A62F69" w:rsidRDefault="00337291" w:rsidP="007D705E">
      <w:pPr>
        <w:jc w:val="both"/>
        <w:textAlignment w:val="baseline"/>
        <w:rPr>
          <w:rFonts w:ascii="Arial" w:eastAsia="Times New Roman" w:hAnsi="Arial" w:cs="Arial"/>
          <w:lang w:eastAsia="en-GB"/>
        </w:rPr>
      </w:pPr>
    </w:p>
    <w:p w14:paraId="6DE886F8" w14:textId="77777777" w:rsidR="00FF0CFA" w:rsidRPr="00A62F69" w:rsidRDefault="00FF0CFA" w:rsidP="007D705E">
      <w:pPr>
        <w:jc w:val="both"/>
        <w:textAlignment w:val="baseline"/>
        <w:rPr>
          <w:rFonts w:ascii="Arial" w:eastAsia="Times New Roman" w:hAnsi="Arial" w:cs="Arial"/>
          <w:lang w:eastAsia="en-GB"/>
        </w:rPr>
      </w:pPr>
    </w:p>
    <w:p w14:paraId="2B734199"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6D3164C0"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62A6F592"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43DB5C61"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35B79ACA"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17FE14E3"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09CC65A7"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41C47943"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500A5947"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56FD2654"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1380579F"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6F7D5AF4"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0F3CC0B1"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52C59C8F"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6F7775CE"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6D8B93A4"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3ED1B9AE"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6DB1AA9D"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7FDF7CAE"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709FA7D3"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13DC57CF"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2DB213BF"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45CF35FF"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466B2CB1"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753469F8"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16C02648"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01DDCCD6" w14:textId="77777777" w:rsidR="0079499D" w:rsidRPr="00A62F69" w:rsidRDefault="0079499D" w:rsidP="00F876BC">
      <w:pPr>
        <w:jc w:val="both"/>
        <w:textAlignment w:val="baseline"/>
        <w:rPr>
          <w:rFonts w:ascii="Arial" w:eastAsia="Times New Roman" w:hAnsi="Arial" w:cs="Arial"/>
          <w:b/>
          <w:bCs/>
          <w:color w:val="12354E" w:themeColor="accent1" w:themeShade="BF"/>
          <w:lang w:eastAsia="en-GB"/>
        </w:rPr>
      </w:pPr>
    </w:p>
    <w:p w14:paraId="4F2B2544" w14:textId="6189E332" w:rsidR="00FF6DD6" w:rsidRPr="00A62F69" w:rsidRDefault="00FF6DD6" w:rsidP="00F876BC">
      <w:pPr>
        <w:jc w:val="both"/>
        <w:textAlignment w:val="baseline"/>
        <w:rPr>
          <w:rFonts w:ascii="Arial" w:eastAsia="Times New Roman" w:hAnsi="Arial" w:cs="Arial"/>
          <w:color w:val="12354E" w:themeColor="accent1" w:themeShade="BF"/>
          <w:lang w:eastAsia="en-GB"/>
        </w:rPr>
      </w:pPr>
      <w:r w:rsidRPr="00A62F69">
        <w:rPr>
          <w:rFonts w:ascii="Arial" w:eastAsia="Times New Roman" w:hAnsi="Arial" w:cs="Arial"/>
          <w:b/>
          <w:bCs/>
          <w:color w:val="12354E" w:themeColor="accent1" w:themeShade="BF"/>
          <w:lang w:eastAsia="en-GB"/>
        </w:rPr>
        <w:t>Annexes</w:t>
      </w:r>
    </w:p>
    <w:p w14:paraId="52F030E2" w14:textId="77777777" w:rsidR="00F876BC" w:rsidRPr="00A62F69" w:rsidRDefault="00F876BC" w:rsidP="007D705E">
      <w:pPr>
        <w:jc w:val="both"/>
        <w:textAlignment w:val="baseline"/>
        <w:rPr>
          <w:rFonts w:ascii="Arial" w:eastAsia="Times New Roman" w:hAnsi="Arial" w:cs="Arial"/>
          <w:color w:val="12354E" w:themeColor="accent1" w:themeShade="BF"/>
          <w:lang w:eastAsia="en-GB"/>
        </w:rPr>
      </w:pPr>
    </w:p>
    <w:p w14:paraId="45419338" w14:textId="2A24702D" w:rsidR="00FF6DD6" w:rsidRPr="00A62F69" w:rsidRDefault="00FF6DD6" w:rsidP="007D705E">
      <w:pPr>
        <w:jc w:val="both"/>
        <w:textAlignment w:val="baseline"/>
        <w:rPr>
          <w:rFonts w:ascii="Arial" w:eastAsia="Times New Roman" w:hAnsi="Arial" w:cs="Arial"/>
          <w:color w:val="12354E" w:themeColor="accent1" w:themeShade="BF"/>
          <w:lang w:eastAsia="en-GB"/>
        </w:rPr>
      </w:pPr>
      <w:r w:rsidRPr="00A62F69">
        <w:rPr>
          <w:rFonts w:ascii="Arial" w:eastAsia="Times New Roman" w:hAnsi="Arial" w:cs="Arial"/>
          <w:color w:val="12354E" w:themeColor="accent1" w:themeShade="BF"/>
          <w:lang w:eastAsia="en-GB"/>
        </w:rPr>
        <w:t>Annex 1: List of Participants </w:t>
      </w:r>
    </w:p>
    <w:p w14:paraId="7FB9AC4C" w14:textId="77777777" w:rsidR="00FF6DD6" w:rsidRPr="00A62F69" w:rsidRDefault="00FF6DD6" w:rsidP="007D705E">
      <w:pPr>
        <w:jc w:val="both"/>
        <w:textAlignment w:val="baseline"/>
        <w:rPr>
          <w:rFonts w:ascii="Arial" w:eastAsia="Times New Roman" w:hAnsi="Arial" w:cs="Arial"/>
          <w:color w:val="12354E" w:themeColor="accent1" w:themeShade="BF"/>
          <w:lang w:eastAsia="en-GB"/>
        </w:rPr>
      </w:pPr>
      <w:r w:rsidRPr="00A62F69">
        <w:rPr>
          <w:rFonts w:ascii="Arial" w:eastAsia="Times New Roman" w:hAnsi="Arial" w:cs="Arial"/>
          <w:color w:val="12354E" w:themeColor="accent1" w:themeShade="BF"/>
          <w:lang w:eastAsia="en-GB"/>
        </w:rPr>
        <w:t>Annex 2: Agenda </w:t>
      </w:r>
    </w:p>
    <w:p w14:paraId="42BD3D77" w14:textId="46839CEB" w:rsidR="00FF6DD6" w:rsidRPr="00A62F69" w:rsidRDefault="00913608" w:rsidP="007D705E">
      <w:pPr>
        <w:jc w:val="both"/>
        <w:rPr>
          <w:rFonts w:ascii="Arial" w:eastAsia="Times New Roman" w:hAnsi="Arial" w:cs="Arial"/>
          <w:color w:val="12354E" w:themeColor="accent1" w:themeShade="BF"/>
          <w:lang w:eastAsia="en-GB"/>
        </w:rPr>
      </w:pPr>
      <w:r w:rsidRPr="00A62F69">
        <w:rPr>
          <w:rFonts w:ascii="Arial" w:eastAsia="Times New Roman" w:hAnsi="Arial" w:cs="Arial"/>
          <w:color w:val="12354E" w:themeColor="accent1" w:themeShade="BF"/>
          <w:lang w:eastAsia="en-GB"/>
        </w:rPr>
        <w:t>Annex 3</w:t>
      </w:r>
      <w:r w:rsidR="00FF6DD6" w:rsidRPr="00A62F69">
        <w:rPr>
          <w:rFonts w:ascii="Arial" w:eastAsia="Times New Roman" w:hAnsi="Arial" w:cs="Arial"/>
          <w:color w:val="12354E" w:themeColor="accent1" w:themeShade="BF"/>
          <w:lang w:eastAsia="en-GB"/>
        </w:rPr>
        <w:t>: Photos </w:t>
      </w:r>
    </w:p>
    <w:p w14:paraId="66DF7A40" w14:textId="74D18F9D" w:rsidR="00A36D48" w:rsidRPr="00A62F69" w:rsidRDefault="00A36D48" w:rsidP="007D705E">
      <w:pPr>
        <w:pStyle w:val="Body"/>
        <w:jc w:val="both"/>
        <w:rPr>
          <w:rFonts w:ascii="Arial" w:hAnsi="Arial" w:cs="Arial"/>
        </w:rPr>
      </w:pPr>
    </w:p>
    <w:p w14:paraId="4CFC99D6" w14:textId="77777777" w:rsidR="00FF6DD6" w:rsidRPr="00A62F69" w:rsidRDefault="00FF6DD6" w:rsidP="007D705E">
      <w:pPr>
        <w:spacing w:after="240"/>
        <w:jc w:val="both"/>
        <w:textAlignment w:val="baseline"/>
        <w:rPr>
          <w:rFonts w:ascii="Arial" w:eastAsia="Times New Roman" w:hAnsi="Arial" w:cs="Arial"/>
          <w:color w:val="12354E" w:themeColor="accent1" w:themeShade="BF"/>
          <w:lang w:eastAsia="en-GB"/>
        </w:rPr>
      </w:pPr>
      <w:r w:rsidRPr="00A62F69">
        <w:rPr>
          <w:rFonts w:ascii="Arial" w:eastAsia="Times New Roman" w:hAnsi="Arial" w:cs="Arial"/>
          <w:b/>
          <w:bCs/>
          <w:color w:val="12354E" w:themeColor="accent1" w:themeShade="BF"/>
          <w:lang w:eastAsia="en-GB"/>
        </w:rPr>
        <w:lastRenderedPageBreak/>
        <w:t>Annex 1: List of participants</w:t>
      </w:r>
      <w:r w:rsidRPr="00A62F69">
        <w:rPr>
          <w:rFonts w:ascii="Arial" w:eastAsia="Times New Roman" w:hAnsi="Arial" w:cs="Arial"/>
          <w:color w:val="12354E" w:themeColor="accent1" w:themeShade="BF"/>
          <w:lang w:eastAsia="en-GB"/>
        </w:rPr>
        <w:t> </w:t>
      </w:r>
    </w:p>
    <w:p w14:paraId="16E1B6D4" w14:textId="77777777" w:rsidR="00FF7F82" w:rsidRPr="00A62F69" w:rsidRDefault="00FF7F82" w:rsidP="00FF7F82">
      <w:pPr>
        <w:textAlignment w:val="baseline"/>
        <w:rPr>
          <w:rFonts w:ascii="Arial" w:eastAsia="Times New Roman" w:hAnsi="Arial" w:cs="Arial"/>
          <w:color w:val="12354E" w:themeColor="accent1" w:themeShade="BF"/>
          <w:lang w:val="az-Latn-AZ" w:eastAsia="en-GB"/>
        </w:rPr>
      </w:pPr>
      <w:r w:rsidRPr="00A62F69">
        <w:rPr>
          <w:rFonts w:ascii="Arial" w:eastAsia="Times New Roman" w:hAnsi="Arial" w:cs="Arial"/>
          <w:color w:val="12354E" w:themeColor="accent1" w:themeShade="BF"/>
          <w:lang w:val="az-Latn-AZ" w:eastAsia="en-GB"/>
        </w:rPr>
        <w:t>Annex 1: List of Participants </w:t>
      </w:r>
    </w:p>
    <w:tbl>
      <w:tblPr>
        <w:tblStyle w:val="a9"/>
        <w:tblW w:w="10324" w:type="dxa"/>
        <w:tblInd w:w="-601" w:type="dxa"/>
        <w:tblLayout w:type="fixed"/>
        <w:tblLook w:val="04A0" w:firstRow="1" w:lastRow="0" w:firstColumn="1" w:lastColumn="0" w:noHBand="0" w:noVBand="1"/>
      </w:tblPr>
      <w:tblGrid>
        <w:gridCol w:w="567"/>
        <w:gridCol w:w="2269"/>
        <w:gridCol w:w="3147"/>
        <w:gridCol w:w="1799"/>
        <w:gridCol w:w="2542"/>
      </w:tblGrid>
      <w:tr w:rsidR="00FF7F82" w:rsidRPr="00A62F69" w14:paraId="2649122D" w14:textId="77777777" w:rsidTr="00DC737E">
        <w:tc>
          <w:tcPr>
            <w:tcW w:w="567" w:type="dxa"/>
            <w:shd w:val="clear" w:color="auto" w:fill="002060"/>
          </w:tcPr>
          <w:p w14:paraId="6C2F9EF5" w14:textId="77777777" w:rsidR="00FF7F82" w:rsidRPr="00A62F69" w:rsidRDefault="00FF7F82" w:rsidP="00DC737E">
            <w:pPr>
              <w:pStyle w:val="Body"/>
              <w:rPr>
                <w:rFonts w:ascii="Arial" w:hAnsi="Arial" w:cs="Arial"/>
                <w:b/>
                <w:bCs/>
                <w:color w:val="FFFFFF" w:themeColor="background1"/>
                <w:lang w:val="en-GB"/>
              </w:rPr>
            </w:pPr>
          </w:p>
        </w:tc>
        <w:tc>
          <w:tcPr>
            <w:tcW w:w="2269" w:type="dxa"/>
            <w:shd w:val="clear" w:color="auto" w:fill="002060"/>
          </w:tcPr>
          <w:p w14:paraId="79F202D4" w14:textId="77777777" w:rsidR="00FF7F82" w:rsidRPr="00A62F69" w:rsidRDefault="00FF7F82" w:rsidP="00DC737E">
            <w:pPr>
              <w:pStyle w:val="Body"/>
              <w:rPr>
                <w:rFonts w:ascii="Arial" w:hAnsi="Arial" w:cs="Arial"/>
                <w:b/>
                <w:bCs/>
                <w:color w:val="FFFFFF" w:themeColor="background1"/>
                <w:lang w:val="en-GB"/>
              </w:rPr>
            </w:pPr>
            <w:r w:rsidRPr="00A62F69">
              <w:rPr>
                <w:rFonts w:ascii="Arial" w:hAnsi="Arial" w:cs="Arial"/>
                <w:b/>
                <w:bCs/>
                <w:color w:val="FFFFFF" w:themeColor="background1"/>
                <w:lang w:val="en-GB"/>
              </w:rPr>
              <w:t>Name</w:t>
            </w:r>
          </w:p>
        </w:tc>
        <w:tc>
          <w:tcPr>
            <w:tcW w:w="3147" w:type="dxa"/>
            <w:shd w:val="clear" w:color="auto" w:fill="002060"/>
          </w:tcPr>
          <w:p w14:paraId="54637986" w14:textId="77777777" w:rsidR="00FF7F82" w:rsidRPr="00A62F69" w:rsidRDefault="00FF7F82" w:rsidP="00DC737E">
            <w:pPr>
              <w:pStyle w:val="Body"/>
              <w:rPr>
                <w:rFonts w:ascii="Arial" w:hAnsi="Arial" w:cs="Arial"/>
                <w:b/>
                <w:bCs/>
                <w:color w:val="FFFFFF" w:themeColor="background1"/>
                <w:lang w:val="en-GB"/>
              </w:rPr>
            </w:pPr>
            <w:r w:rsidRPr="00A62F69">
              <w:rPr>
                <w:rFonts w:ascii="Arial" w:hAnsi="Arial" w:cs="Arial"/>
                <w:b/>
                <w:bCs/>
                <w:color w:val="FFFFFF" w:themeColor="background1"/>
                <w:lang w:val="en-GB"/>
              </w:rPr>
              <w:t>Organisation </w:t>
            </w:r>
          </w:p>
        </w:tc>
        <w:tc>
          <w:tcPr>
            <w:tcW w:w="1799" w:type="dxa"/>
            <w:shd w:val="clear" w:color="auto" w:fill="002060"/>
          </w:tcPr>
          <w:p w14:paraId="0739E2EC" w14:textId="77777777" w:rsidR="00FF7F82" w:rsidRPr="00A62F69" w:rsidRDefault="00FF7F82" w:rsidP="00DC737E">
            <w:pPr>
              <w:pStyle w:val="Body"/>
              <w:rPr>
                <w:rFonts w:ascii="Arial" w:hAnsi="Arial" w:cs="Arial"/>
                <w:b/>
                <w:bCs/>
                <w:color w:val="FFFFFF" w:themeColor="background1"/>
                <w:lang w:val="en-GB"/>
              </w:rPr>
            </w:pPr>
            <w:r w:rsidRPr="00A62F69">
              <w:rPr>
                <w:rFonts w:ascii="Arial" w:hAnsi="Arial" w:cs="Arial"/>
                <w:b/>
                <w:bCs/>
                <w:color w:val="FFFFFF" w:themeColor="background1"/>
                <w:lang w:val="en-GB"/>
              </w:rPr>
              <w:t>Position </w:t>
            </w:r>
          </w:p>
        </w:tc>
        <w:tc>
          <w:tcPr>
            <w:tcW w:w="2542" w:type="dxa"/>
            <w:shd w:val="clear" w:color="auto" w:fill="002060"/>
          </w:tcPr>
          <w:p w14:paraId="52C33806" w14:textId="77777777" w:rsidR="00FF7F82" w:rsidRPr="00A62F69" w:rsidRDefault="00FF7F82" w:rsidP="00DC737E">
            <w:pPr>
              <w:pStyle w:val="Body"/>
              <w:rPr>
                <w:rFonts w:ascii="Arial" w:hAnsi="Arial" w:cs="Arial"/>
                <w:b/>
                <w:bCs/>
                <w:color w:val="FFFFFF" w:themeColor="background1"/>
                <w:lang w:val="en-GB"/>
              </w:rPr>
            </w:pPr>
            <w:r w:rsidRPr="00A62F69">
              <w:rPr>
                <w:rFonts w:ascii="Arial" w:hAnsi="Arial" w:cs="Arial"/>
                <w:b/>
                <w:bCs/>
                <w:color w:val="FFFFFF" w:themeColor="background1"/>
                <w:lang w:val="en-GB"/>
              </w:rPr>
              <w:t>Contact information </w:t>
            </w:r>
          </w:p>
        </w:tc>
      </w:tr>
      <w:tr w:rsidR="00FF7F82" w:rsidRPr="00A62F69" w14:paraId="7D1200CF" w14:textId="77777777" w:rsidTr="00DC737E">
        <w:tc>
          <w:tcPr>
            <w:tcW w:w="567" w:type="dxa"/>
          </w:tcPr>
          <w:p w14:paraId="5C4B1393"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1</w:t>
            </w:r>
          </w:p>
        </w:tc>
        <w:tc>
          <w:tcPr>
            <w:tcW w:w="2269" w:type="dxa"/>
          </w:tcPr>
          <w:p w14:paraId="473AD654"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Faig Mutallimov</w:t>
            </w:r>
          </w:p>
        </w:tc>
        <w:tc>
          <w:tcPr>
            <w:tcW w:w="3147" w:type="dxa"/>
          </w:tcPr>
          <w:p w14:paraId="373D2BE2"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The Ministry of Environment and Natural Resources</w:t>
            </w:r>
          </w:p>
        </w:tc>
        <w:tc>
          <w:tcPr>
            <w:tcW w:w="1799" w:type="dxa"/>
          </w:tcPr>
          <w:p w14:paraId="40C94F0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Head of division</w:t>
            </w:r>
          </w:p>
        </w:tc>
        <w:tc>
          <w:tcPr>
            <w:tcW w:w="2542" w:type="dxa"/>
          </w:tcPr>
          <w:p w14:paraId="05E87AEF"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0507628095</w:t>
            </w:r>
          </w:p>
          <w:p w14:paraId="42C0E4B0" w14:textId="77777777" w:rsidR="00FF7F82" w:rsidRPr="00A62F69" w:rsidRDefault="00FF7F82" w:rsidP="00DC737E">
            <w:pPr>
              <w:rPr>
                <w:rFonts w:ascii="Arial" w:hAnsi="Arial" w:cs="Arial"/>
                <w:color w:val="002060"/>
                <w:lang w:val="az-Latn-AZ"/>
              </w:rPr>
            </w:pPr>
          </w:p>
        </w:tc>
      </w:tr>
      <w:tr w:rsidR="00FF7F82" w:rsidRPr="00A62F69" w14:paraId="273885A0" w14:textId="77777777" w:rsidTr="00DC737E">
        <w:tc>
          <w:tcPr>
            <w:tcW w:w="567" w:type="dxa"/>
          </w:tcPr>
          <w:p w14:paraId="36B6135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2</w:t>
            </w:r>
          </w:p>
        </w:tc>
        <w:tc>
          <w:tcPr>
            <w:tcW w:w="2269" w:type="dxa"/>
          </w:tcPr>
          <w:p w14:paraId="0210BA1D"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Aytan Seyidova</w:t>
            </w:r>
          </w:p>
        </w:tc>
        <w:tc>
          <w:tcPr>
            <w:tcW w:w="3147" w:type="dxa"/>
          </w:tcPr>
          <w:p w14:paraId="56C0A54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The Ministry of Environment and Natural Resources</w:t>
            </w:r>
          </w:p>
        </w:tc>
        <w:tc>
          <w:tcPr>
            <w:tcW w:w="1799" w:type="dxa"/>
          </w:tcPr>
          <w:p w14:paraId="37917E3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Head of division</w:t>
            </w:r>
          </w:p>
        </w:tc>
        <w:tc>
          <w:tcPr>
            <w:tcW w:w="2542" w:type="dxa"/>
          </w:tcPr>
          <w:p w14:paraId="63A40AA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0557058899</w:t>
            </w:r>
          </w:p>
        </w:tc>
      </w:tr>
      <w:tr w:rsidR="00FF7F82" w:rsidRPr="008A4190" w14:paraId="50454098" w14:textId="77777777" w:rsidTr="00DC737E">
        <w:tc>
          <w:tcPr>
            <w:tcW w:w="567" w:type="dxa"/>
          </w:tcPr>
          <w:p w14:paraId="3E6B1B6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3</w:t>
            </w:r>
          </w:p>
        </w:tc>
        <w:tc>
          <w:tcPr>
            <w:tcW w:w="2269" w:type="dxa"/>
          </w:tcPr>
          <w:p w14:paraId="2E05F9F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Meltem Ahmadzade</w:t>
            </w:r>
          </w:p>
        </w:tc>
        <w:tc>
          <w:tcPr>
            <w:tcW w:w="3147" w:type="dxa"/>
          </w:tcPr>
          <w:p w14:paraId="3652FBC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The Ministry of Environment and Natural Resources</w:t>
            </w:r>
          </w:p>
        </w:tc>
        <w:tc>
          <w:tcPr>
            <w:tcW w:w="1799" w:type="dxa"/>
          </w:tcPr>
          <w:p w14:paraId="2892D279"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Senior Specialist</w:t>
            </w:r>
          </w:p>
        </w:tc>
        <w:tc>
          <w:tcPr>
            <w:tcW w:w="2542" w:type="dxa"/>
          </w:tcPr>
          <w:p w14:paraId="23A12E1F"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meltem.ahmadzade</w:t>
            </w:r>
          </w:p>
          <w:p w14:paraId="79731DA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@eco.gov.az</w:t>
            </w:r>
          </w:p>
        </w:tc>
      </w:tr>
      <w:tr w:rsidR="00FF7F82" w:rsidRPr="00A62F69" w14:paraId="3BD75E7E" w14:textId="77777777" w:rsidTr="00DC737E">
        <w:tc>
          <w:tcPr>
            <w:tcW w:w="567" w:type="dxa"/>
          </w:tcPr>
          <w:p w14:paraId="0BCBF89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4</w:t>
            </w:r>
          </w:p>
          <w:p w14:paraId="2B0C6584" w14:textId="77777777" w:rsidR="00FF7F82" w:rsidRPr="00A62F69" w:rsidRDefault="00FF7F82" w:rsidP="00DC737E">
            <w:pPr>
              <w:rPr>
                <w:rFonts w:ascii="Arial" w:hAnsi="Arial" w:cs="Arial"/>
                <w:color w:val="002060"/>
                <w:lang w:val="az-Latn-AZ"/>
              </w:rPr>
            </w:pPr>
          </w:p>
        </w:tc>
        <w:tc>
          <w:tcPr>
            <w:tcW w:w="2269" w:type="dxa"/>
          </w:tcPr>
          <w:p w14:paraId="159F3653"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Leyla Taghizade</w:t>
            </w:r>
          </w:p>
          <w:p w14:paraId="17F3B891" w14:textId="77777777" w:rsidR="00FF7F82" w:rsidRPr="00A62F69" w:rsidRDefault="00FF7F82" w:rsidP="00DC737E">
            <w:pPr>
              <w:rPr>
                <w:rFonts w:ascii="Arial" w:hAnsi="Arial" w:cs="Arial"/>
                <w:color w:val="002060"/>
                <w:lang w:val="az-Latn-AZ"/>
              </w:rPr>
            </w:pPr>
          </w:p>
        </w:tc>
        <w:tc>
          <w:tcPr>
            <w:tcW w:w="3147" w:type="dxa"/>
          </w:tcPr>
          <w:p w14:paraId="7BFC3EC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Republican Hygiene and Epidemiology Center of the Ministry of Health of the Republic of Azerbaijan</w:t>
            </w:r>
          </w:p>
        </w:tc>
        <w:tc>
          <w:tcPr>
            <w:tcW w:w="1799" w:type="dxa"/>
          </w:tcPr>
          <w:p w14:paraId="17026484"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National coordinator of the UN Water and Health Protocol</w:t>
            </w:r>
          </w:p>
        </w:tc>
        <w:tc>
          <w:tcPr>
            <w:tcW w:w="2542" w:type="dxa"/>
          </w:tcPr>
          <w:p w14:paraId="51D6E336"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0503521813</w:t>
            </w:r>
          </w:p>
        </w:tc>
      </w:tr>
      <w:tr w:rsidR="00FF7F82" w:rsidRPr="00A62F69" w14:paraId="3435E31A" w14:textId="77777777" w:rsidTr="00DC737E">
        <w:tc>
          <w:tcPr>
            <w:tcW w:w="567" w:type="dxa"/>
          </w:tcPr>
          <w:p w14:paraId="5050D36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5</w:t>
            </w:r>
          </w:p>
          <w:p w14:paraId="47C9EE47" w14:textId="77777777" w:rsidR="00FF7F82" w:rsidRPr="00A62F69" w:rsidRDefault="00FF7F82" w:rsidP="00DC737E">
            <w:pPr>
              <w:rPr>
                <w:rFonts w:ascii="Arial" w:hAnsi="Arial" w:cs="Arial"/>
                <w:color w:val="002060"/>
                <w:lang w:val="az-Latn-AZ"/>
              </w:rPr>
            </w:pPr>
          </w:p>
        </w:tc>
        <w:tc>
          <w:tcPr>
            <w:tcW w:w="2269" w:type="dxa"/>
          </w:tcPr>
          <w:p w14:paraId="28C702E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Sevda Talibova</w:t>
            </w:r>
          </w:p>
        </w:tc>
        <w:tc>
          <w:tcPr>
            <w:tcW w:w="3147" w:type="dxa"/>
          </w:tcPr>
          <w:p w14:paraId="75C7C523"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Republican Hygiene and Epidemiology Center of the Ministry of Health of the Republic of Azerbaijan</w:t>
            </w:r>
          </w:p>
        </w:tc>
        <w:tc>
          <w:tcPr>
            <w:tcW w:w="1799" w:type="dxa"/>
          </w:tcPr>
          <w:p w14:paraId="0BE2D2C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Doctor, hygienist</w:t>
            </w:r>
          </w:p>
        </w:tc>
        <w:tc>
          <w:tcPr>
            <w:tcW w:w="2542" w:type="dxa"/>
          </w:tcPr>
          <w:p w14:paraId="17BC773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0703305598</w:t>
            </w:r>
          </w:p>
        </w:tc>
      </w:tr>
      <w:tr w:rsidR="00FF7F82" w:rsidRPr="00A62F69" w14:paraId="44AA8228" w14:textId="77777777" w:rsidTr="00DC737E">
        <w:tc>
          <w:tcPr>
            <w:tcW w:w="567" w:type="dxa"/>
          </w:tcPr>
          <w:p w14:paraId="125634CA"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6</w:t>
            </w:r>
          </w:p>
          <w:p w14:paraId="1033E2C8" w14:textId="77777777" w:rsidR="00FF7F82" w:rsidRPr="00A62F69" w:rsidRDefault="00FF7F82" w:rsidP="00DC737E">
            <w:pPr>
              <w:rPr>
                <w:rFonts w:ascii="Arial" w:hAnsi="Arial" w:cs="Arial"/>
                <w:color w:val="002060"/>
                <w:lang w:val="az-Latn-AZ"/>
              </w:rPr>
            </w:pPr>
          </w:p>
        </w:tc>
        <w:tc>
          <w:tcPr>
            <w:tcW w:w="2269" w:type="dxa"/>
          </w:tcPr>
          <w:p w14:paraId="318FCB61"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Narmin Jafarova</w:t>
            </w:r>
          </w:p>
        </w:tc>
        <w:tc>
          <w:tcPr>
            <w:tcW w:w="3147" w:type="dxa"/>
          </w:tcPr>
          <w:p w14:paraId="747A0EF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Ministry of Agriculture of the Republic of Azerbaijan</w:t>
            </w:r>
          </w:p>
        </w:tc>
        <w:tc>
          <w:tcPr>
            <w:tcW w:w="1799" w:type="dxa"/>
          </w:tcPr>
          <w:p w14:paraId="099D2BE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Consultant of the Land Use Control Department, Amelioration and Irrigation Regulation Sector</w:t>
            </w:r>
          </w:p>
        </w:tc>
        <w:tc>
          <w:tcPr>
            <w:tcW w:w="2542" w:type="dxa"/>
          </w:tcPr>
          <w:p w14:paraId="6DAA988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0515141803</w:t>
            </w:r>
          </w:p>
        </w:tc>
      </w:tr>
      <w:tr w:rsidR="00FF7F82" w:rsidRPr="008A4190" w14:paraId="26B762A9" w14:textId="77777777" w:rsidTr="00DC737E">
        <w:tc>
          <w:tcPr>
            <w:tcW w:w="567" w:type="dxa"/>
          </w:tcPr>
          <w:p w14:paraId="5C500FF9"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7</w:t>
            </w:r>
          </w:p>
          <w:p w14:paraId="06819C53" w14:textId="77777777" w:rsidR="00FF7F82" w:rsidRPr="00A62F69" w:rsidRDefault="00FF7F82" w:rsidP="00DC737E">
            <w:pPr>
              <w:rPr>
                <w:rFonts w:ascii="Arial" w:hAnsi="Arial" w:cs="Arial"/>
                <w:color w:val="002060"/>
                <w:lang w:val="az-Latn-AZ"/>
              </w:rPr>
            </w:pPr>
          </w:p>
        </w:tc>
        <w:tc>
          <w:tcPr>
            <w:tcW w:w="2269" w:type="dxa"/>
          </w:tcPr>
          <w:p w14:paraId="3556DFF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Rustam Rajabov</w:t>
            </w:r>
          </w:p>
        </w:tc>
        <w:tc>
          <w:tcPr>
            <w:tcW w:w="3147" w:type="dxa"/>
          </w:tcPr>
          <w:p w14:paraId="60DAC8F7" w14:textId="77777777" w:rsidR="00FF7F82" w:rsidRPr="00A62F69" w:rsidRDefault="00FF7F82" w:rsidP="00DC737E">
            <w:pPr>
              <w:pStyle w:val="a"/>
              <w:ind w:left="0"/>
              <w:rPr>
                <w:rFonts w:ascii="Arial" w:hAnsi="Arial" w:cs="Arial"/>
                <w:color w:val="002060"/>
                <w:lang w:val="az-Latn-AZ"/>
              </w:rPr>
            </w:pPr>
            <w:r w:rsidRPr="00A62F69">
              <w:rPr>
                <w:rFonts w:ascii="Arial" w:hAnsi="Arial" w:cs="Arial"/>
                <w:color w:val="002060"/>
                <w:kern w:val="2"/>
                <w:lang w:val="az-Latn-AZ"/>
                <w14:ligatures w14:val="standardContextual"/>
              </w:rPr>
              <w:t>"Azerenergy" OJSC</w:t>
            </w:r>
          </w:p>
        </w:tc>
        <w:tc>
          <w:tcPr>
            <w:tcW w:w="1799" w:type="dxa"/>
          </w:tcPr>
          <w:p w14:paraId="445C9B73"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 xml:space="preserve">Head of Department of  Energy Production </w:t>
            </w:r>
          </w:p>
        </w:tc>
        <w:tc>
          <w:tcPr>
            <w:tcW w:w="2542" w:type="dxa"/>
          </w:tcPr>
          <w:p w14:paraId="2FC45DF3" w14:textId="77777777" w:rsidR="00FF7F82" w:rsidRPr="00A62F69" w:rsidRDefault="008A4190" w:rsidP="00DC737E">
            <w:pPr>
              <w:rPr>
                <w:rFonts w:ascii="Arial" w:hAnsi="Arial" w:cs="Arial"/>
                <w:color w:val="002060"/>
                <w:lang w:val="az-Latn-AZ"/>
              </w:rPr>
            </w:pPr>
            <w:hyperlink r:id="rId16" w:history="1">
              <w:r w:rsidR="00FF7F82" w:rsidRPr="00A62F69">
                <w:rPr>
                  <w:rStyle w:val="aa"/>
                  <w:rFonts w:ascii="Arial" w:hAnsi="Arial" w:cs="Arial"/>
                  <w:color w:val="002060"/>
                  <w:lang w:val="az-Latn-AZ"/>
                </w:rPr>
                <w:t>rustam.racabov@azeneji.gov.az</w:t>
              </w:r>
            </w:hyperlink>
          </w:p>
          <w:p w14:paraId="1B54FE9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0512059428</w:t>
            </w:r>
          </w:p>
        </w:tc>
      </w:tr>
      <w:tr w:rsidR="00FF7F82" w:rsidRPr="00A62F69" w14:paraId="1CA12F84" w14:textId="77777777" w:rsidTr="00DC737E">
        <w:tc>
          <w:tcPr>
            <w:tcW w:w="567" w:type="dxa"/>
          </w:tcPr>
          <w:p w14:paraId="6450C0A3"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8</w:t>
            </w:r>
          </w:p>
          <w:p w14:paraId="08FB25DA" w14:textId="77777777" w:rsidR="00FF7F82" w:rsidRPr="00A62F69" w:rsidRDefault="00FF7F82" w:rsidP="00DC737E">
            <w:pPr>
              <w:rPr>
                <w:rFonts w:ascii="Arial" w:hAnsi="Arial" w:cs="Arial"/>
                <w:color w:val="002060"/>
                <w:lang w:val="az-Latn-AZ"/>
              </w:rPr>
            </w:pPr>
          </w:p>
        </w:tc>
        <w:tc>
          <w:tcPr>
            <w:tcW w:w="2269" w:type="dxa"/>
          </w:tcPr>
          <w:p w14:paraId="25E7E09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Farid Osmanov</w:t>
            </w:r>
          </w:p>
        </w:tc>
        <w:tc>
          <w:tcPr>
            <w:tcW w:w="3147" w:type="dxa"/>
          </w:tcPr>
          <w:p w14:paraId="4BA06DE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"Azerenergy" OJSC</w:t>
            </w:r>
          </w:p>
        </w:tc>
        <w:tc>
          <w:tcPr>
            <w:tcW w:w="1799" w:type="dxa"/>
          </w:tcPr>
          <w:p w14:paraId="64A6123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 xml:space="preserve">Senior Specialist of  Department of Energy Production </w:t>
            </w:r>
          </w:p>
        </w:tc>
        <w:tc>
          <w:tcPr>
            <w:tcW w:w="2542" w:type="dxa"/>
          </w:tcPr>
          <w:p w14:paraId="521577C9"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0515359395</w:t>
            </w:r>
          </w:p>
        </w:tc>
      </w:tr>
      <w:tr w:rsidR="00FF7F82" w:rsidRPr="00A62F69" w14:paraId="213DFC49" w14:textId="77777777" w:rsidTr="00DC737E">
        <w:tc>
          <w:tcPr>
            <w:tcW w:w="567" w:type="dxa"/>
          </w:tcPr>
          <w:p w14:paraId="6EA8981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9</w:t>
            </w:r>
          </w:p>
          <w:p w14:paraId="54DFB2F3" w14:textId="77777777" w:rsidR="00FF7F82" w:rsidRPr="00A62F69" w:rsidRDefault="00FF7F82" w:rsidP="00DC737E">
            <w:pPr>
              <w:rPr>
                <w:rFonts w:ascii="Arial" w:hAnsi="Arial" w:cs="Arial"/>
                <w:color w:val="002060"/>
                <w:lang w:val="az-Latn-AZ"/>
              </w:rPr>
            </w:pPr>
          </w:p>
        </w:tc>
        <w:tc>
          <w:tcPr>
            <w:tcW w:w="2269" w:type="dxa"/>
          </w:tcPr>
          <w:p w14:paraId="24E0F33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Elmir Mammadli</w:t>
            </w:r>
          </w:p>
        </w:tc>
        <w:tc>
          <w:tcPr>
            <w:tcW w:w="3147" w:type="dxa"/>
          </w:tcPr>
          <w:p w14:paraId="64DF3DC6"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Azerbaijan State Water Resources Agency (Azersu OJSC)</w:t>
            </w:r>
          </w:p>
        </w:tc>
        <w:tc>
          <w:tcPr>
            <w:tcW w:w="1799" w:type="dxa"/>
          </w:tcPr>
          <w:p w14:paraId="6351C8F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Head of the Ecology Department</w:t>
            </w:r>
          </w:p>
        </w:tc>
        <w:tc>
          <w:tcPr>
            <w:tcW w:w="2542" w:type="dxa"/>
          </w:tcPr>
          <w:p w14:paraId="53989FF9"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0552092705</w:t>
            </w:r>
          </w:p>
        </w:tc>
      </w:tr>
      <w:tr w:rsidR="00FF7F82" w:rsidRPr="00A62F69" w14:paraId="267E3143" w14:textId="77777777" w:rsidTr="00DC737E">
        <w:tc>
          <w:tcPr>
            <w:tcW w:w="567" w:type="dxa"/>
          </w:tcPr>
          <w:p w14:paraId="6204346A"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10</w:t>
            </w:r>
          </w:p>
          <w:p w14:paraId="565BB3AD" w14:textId="77777777" w:rsidR="00FF7F82" w:rsidRPr="00A62F69" w:rsidRDefault="00FF7F82" w:rsidP="00DC737E">
            <w:pPr>
              <w:rPr>
                <w:rFonts w:ascii="Arial" w:hAnsi="Arial" w:cs="Arial"/>
                <w:color w:val="002060"/>
                <w:lang w:val="az-Latn-AZ"/>
              </w:rPr>
            </w:pPr>
          </w:p>
        </w:tc>
        <w:tc>
          <w:tcPr>
            <w:tcW w:w="2269" w:type="dxa"/>
          </w:tcPr>
          <w:p w14:paraId="1708E6A4" w14:textId="77777777" w:rsidR="00FF7F82" w:rsidRPr="00A62F69" w:rsidRDefault="00FF7F82" w:rsidP="00DC737E">
            <w:pPr>
              <w:rPr>
                <w:rFonts w:ascii="Arial" w:hAnsi="Arial" w:cs="Arial"/>
                <w:color w:val="002060"/>
                <w:lang w:val="az-Latn-AZ"/>
              </w:rPr>
            </w:pPr>
            <w:r w:rsidRPr="00A62F69">
              <w:rPr>
                <w:rFonts w:ascii="Arial" w:eastAsia="Times New Roman" w:hAnsi="Arial" w:cs="Arial"/>
                <w:color w:val="002060"/>
                <w:lang w:val="az-Latn-AZ" w:eastAsia="ru-RU"/>
              </w:rPr>
              <w:t xml:space="preserve">Abbas Abbaszade </w:t>
            </w:r>
          </w:p>
        </w:tc>
        <w:tc>
          <w:tcPr>
            <w:tcW w:w="3147" w:type="dxa"/>
          </w:tcPr>
          <w:p w14:paraId="4B84DF8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Azerbaijan State Water Resources Agency (Azersu OJSC)</w:t>
            </w:r>
          </w:p>
        </w:tc>
        <w:tc>
          <w:tcPr>
            <w:tcW w:w="1799" w:type="dxa"/>
          </w:tcPr>
          <w:p w14:paraId="4380B9A7" w14:textId="77777777" w:rsidR="00FF7F82" w:rsidRPr="00A62F69" w:rsidRDefault="00FF7F82" w:rsidP="00DC737E">
            <w:pPr>
              <w:rPr>
                <w:rFonts w:ascii="Arial" w:hAnsi="Arial" w:cs="Arial"/>
                <w:color w:val="002060"/>
                <w:lang w:val="az-Latn-AZ"/>
              </w:rPr>
            </w:pPr>
            <w:r w:rsidRPr="00A62F69">
              <w:rPr>
                <w:rFonts w:ascii="Arial" w:eastAsia="Times New Roman" w:hAnsi="Arial" w:cs="Arial"/>
                <w:color w:val="002060"/>
                <w:lang w:val="az-Latn-AZ" w:eastAsia="ru-RU"/>
              </w:rPr>
              <w:t xml:space="preserve">Head of Department of Geographical Information Systems </w:t>
            </w:r>
          </w:p>
        </w:tc>
        <w:tc>
          <w:tcPr>
            <w:tcW w:w="2542" w:type="dxa"/>
          </w:tcPr>
          <w:p w14:paraId="3C5F138F"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0552240480</w:t>
            </w:r>
          </w:p>
        </w:tc>
      </w:tr>
      <w:tr w:rsidR="00FF7F82" w:rsidRPr="00A62F69" w14:paraId="5EBFA470" w14:textId="77777777" w:rsidTr="00DC737E">
        <w:tc>
          <w:tcPr>
            <w:tcW w:w="567" w:type="dxa"/>
          </w:tcPr>
          <w:p w14:paraId="5234A8C9"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lastRenderedPageBreak/>
              <w:t>11</w:t>
            </w:r>
          </w:p>
          <w:p w14:paraId="493C11DE" w14:textId="77777777" w:rsidR="00FF7F82" w:rsidRPr="00A62F69" w:rsidRDefault="00FF7F82" w:rsidP="00DC737E">
            <w:pPr>
              <w:rPr>
                <w:rFonts w:ascii="Arial" w:hAnsi="Arial" w:cs="Arial"/>
                <w:color w:val="002060"/>
                <w:lang w:val="az-Latn-AZ"/>
              </w:rPr>
            </w:pPr>
          </w:p>
        </w:tc>
        <w:tc>
          <w:tcPr>
            <w:tcW w:w="2269" w:type="dxa"/>
          </w:tcPr>
          <w:p w14:paraId="20864C3D"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Ramila Soltanova</w:t>
            </w:r>
          </w:p>
        </w:tc>
        <w:tc>
          <w:tcPr>
            <w:tcW w:w="3147" w:type="dxa"/>
          </w:tcPr>
          <w:p w14:paraId="5B278ACA" w14:textId="77777777" w:rsidR="00FF7F82" w:rsidRPr="00A62F69" w:rsidRDefault="00FF7F82" w:rsidP="00DC737E">
            <w:pPr>
              <w:pStyle w:val="a"/>
              <w:ind w:left="0"/>
              <w:rPr>
                <w:rFonts w:ascii="Arial" w:hAnsi="Arial" w:cs="Arial"/>
                <w:color w:val="002060"/>
                <w:lang w:val="az-Latn-AZ"/>
              </w:rPr>
            </w:pPr>
            <w:r w:rsidRPr="00A62F69">
              <w:rPr>
                <w:rFonts w:ascii="Arial" w:hAnsi="Arial" w:cs="Arial"/>
                <w:color w:val="002060"/>
                <w:kern w:val="2"/>
                <w:lang w:val="az-Latn-AZ"/>
                <w14:ligatures w14:val="standardContextual"/>
              </w:rPr>
              <w:t>The State Statistical Committee of the Republic of Azerbaijan</w:t>
            </w:r>
          </w:p>
        </w:tc>
        <w:tc>
          <w:tcPr>
            <w:tcW w:w="1799" w:type="dxa"/>
          </w:tcPr>
          <w:p w14:paraId="17043DE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 xml:space="preserve">Senior consultant of Department of Sustainable Development Statistics </w:t>
            </w:r>
          </w:p>
        </w:tc>
        <w:tc>
          <w:tcPr>
            <w:tcW w:w="2542" w:type="dxa"/>
          </w:tcPr>
          <w:p w14:paraId="18C87F12"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0703280808</w:t>
            </w:r>
          </w:p>
        </w:tc>
      </w:tr>
      <w:tr w:rsidR="00FF7F82" w:rsidRPr="00A62F69" w14:paraId="5BB61CDA" w14:textId="77777777" w:rsidTr="00DC737E">
        <w:tc>
          <w:tcPr>
            <w:tcW w:w="567" w:type="dxa"/>
          </w:tcPr>
          <w:p w14:paraId="791440CA"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12</w:t>
            </w:r>
          </w:p>
        </w:tc>
        <w:tc>
          <w:tcPr>
            <w:tcW w:w="2269" w:type="dxa"/>
          </w:tcPr>
          <w:p w14:paraId="1906790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Tarana Shahbalayeva</w:t>
            </w:r>
          </w:p>
        </w:tc>
        <w:tc>
          <w:tcPr>
            <w:tcW w:w="3147" w:type="dxa"/>
          </w:tcPr>
          <w:p w14:paraId="285CB2F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The State Statistical Committee of the Republic of Azerbaijan</w:t>
            </w:r>
          </w:p>
        </w:tc>
        <w:tc>
          <w:tcPr>
            <w:tcW w:w="1799" w:type="dxa"/>
          </w:tcPr>
          <w:p w14:paraId="074A8FE4"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Senior Consultant of the Department of Energy Statistics</w:t>
            </w:r>
          </w:p>
        </w:tc>
        <w:tc>
          <w:tcPr>
            <w:tcW w:w="2542" w:type="dxa"/>
          </w:tcPr>
          <w:p w14:paraId="527ECF5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0554063406</w:t>
            </w:r>
          </w:p>
          <w:p w14:paraId="65E5B25E" w14:textId="77777777" w:rsidR="00FF7F82" w:rsidRPr="00A62F69" w:rsidRDefault="00FF7F82" w:rsidP="00DC737E">
            <w:pPr>
              <w:rPr>
                <w:rFonts w:ascii="Arial" w:hAnsi="Arial" w:cs="Arial"/>
                <w:color w:val="002060"/>
                <w:lang w:val="en-US"/>
              </w:rPr>
            </w:pPr>
            <w:r w:rsidRPr="00A62F69">
              <w:rPr>
                <w:rFonts w:ascii="Arial" w:hAnsi="Arial" w:cs="Arial"/>
                <w:color w:val="002060"/>
                <w:lang w:val="az-Latn-AZ"/>
              </w:rPr>
              <w:t>tarana.shahbalayeva</w:t>
            </w:r>
            <w:r w:rsidRPr="00A62F69">
              <w:rPr>
                <w:rFonts w:ascii="Arial" w:hAnsi="Arial" w:cs="Arial"/>
                <w:color w:val="002060"/>
                <w:lang w:val="en-US"/>
              </w:rPr>
              <w:t>@</w:t>
            </w:r>
          </w:p>
          <w:p w14:paraId="37F8B7F6" w14:textId="77777777" w:rsidR="00FF7F82" w:rsidRPr="00A62F69" w:rsidRDefault="00FF7F82" w:rsidP="00DC737E">
            <w:pPr>
              <w:rPr>
                <w:rFonts w:ascii="Arial" w:hAnsi="Arial" w:cs="Arial"/>
                <w:color w:val="002060"/>
                <w:lang w:val="en-US"/>
              </w:rPr>
            </w:pPr>
            <w:r w:rsidRPr="00A62F69">
              <w:rPr>
                <w:rFonts w:ascii="Arial" w:hAnsi="Arial" w:cs="Arial"/>
                <w:color w:val="002060"/>
                <w:lang w:val="en-US"/>
              </w:rPr>
              <w:t>gmail.com</w:t>
            </w:r>
          </w:p>
        </w:tc>
      </w:tr>
      <w:tr w:rsidR="00FF7F82" w:rsidRPr="00A62F69" w14:paraId="74D81366" w14:textId="77777777" w:rsidTr="00DC737E">
        <w:tc>
          <w:tcPr>
            <w:tcW w:w="567" w:type="dxa"/>
          </w:tcPr>
          <w:p w14:paraId="747DB1C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13</w:t>
            </w:r>
          </w:p>
        </w:tc>
        <w:tc>
          <w:tcPr>
            <w:tcW w:w="2269" w:type="dxa"/>
          </w:tcPr>
          <w:p w14:paraId="151A36A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Rashail Ismayılov</w:t>
            </w:r>
          </w:p>
        </w:tc>
        <w:tc>
          <w:tcPr>
            <w:tcW w:w="3147" w:type="dxa"/>
          </w:tcPr>
          <w:p w14:paraId="29AF54D9"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“Sukanal” Scientific-Research and Design Institute of "Azersu" OJSC</w:t>
            </w:r>
          </w:p>
        </w:tc>
        <w:tc>
          <w:tcPr>
            <w:tcW w:w="1799" w:type="dxa"/>
          </w:tcPr>
          <w:p w14:paraId="4656DAC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Deputy director</w:t>
            </w:r>
          </w:p>
        </w:tc>
        <w:tc>
          <w:tcPr>
            <w:tcW w:w="2542" w:type="dxa"/>
          </w:tcPr>
          <w:p w14:paraId="0D14DFBD" w14:textId="77777777" w:rsidR="00FF7F82" w:rsidRPr="00A62F69" w:rsidRDefault="00FF7F82" w:rsidP="00DC737E">
            <w:pPr>
              <w:rPr>
                <w:rFonts w:ascii="Arial" w:hAnsi="Arial" w:cs="Arial"/>
                <w:color w:val="002060"/>
                <w:lang w:val="az-Latn-AZ"/>
              </w:rPr>
            </w:pPr>
          </w:p>
        </w:tc>
      </w:tr>
      <w:tr w:rsidR="00FF7F82" w:rsidRPr="00A62F69" w14:paraId="24430932" w14:textId="77777777" w:rsidTr="00DC737E">
        <w:tc>
          <w:tcPr>
            <w:tcW w:w="567" w:type="dxa"/>
          </w:tcPr>
          <w:p w14:paraId="206D23A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14</w:t>
            </w:r>
          </w:p>
        </w:tc>
        <w:tc>
          <w:tcPr>
            <w:tcW w:w="2269" w:type="dxa"/>
          </w:tcPr>
          <w:p w14:paraId="15FE3B74"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Mansur Zarbaliyev</w:t>
            </w:r>
          </w:p>
        </w:tc>
        <w:tc>
          <w:tcPr>
            <w:tcW w:w="3147" w:type="dxa"/>
          </w:tcPr>
          <w:p w14:paraId="553B8CEF"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Azerbaijan University of Architecture and Construction</w:t>
            </w:r>
          </w:p>
        </w:tc>
        <w:tc>
          <w:tcPr>
            <w:tcW w:w="1799" w:type="dxa"/>
          </w:tcPr>
          <w:p w14:paraId="689A84B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Docent</w:t>
            </w:r>
          </w:p>
        </w:tc>
        <w:tc>
          <w:tcPr>
            <w:tcW w:w="2542" w:type="dxa"/>
          </w:tcPr>
          <w:p w14:paraId="0AE23CC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0504245444</w:t>
            </w:r>
          </w:p>
        </w:tc>
      </w:tr>
      <w:tr w:rsidR="00FF7F82" w:rsidRPr="00A62F69" w14:paraId="06838E99" w14:textId="77777777" w:rsidTr="00DC737E">
        <w:tc>
          <w:tcPr>
            <w:tcW w:w="567" w:type="dxa"/>
          </w:tcPr>
          <w:p w14:paraId="3AC487A6" w14:textId="77777777" w:rsidR="00FF7F82" w:rsidRPr="00A62F69" w:rsidRDefault="00FF7F82" w:rsidP="00DC737E">
            <w:pPr>
              <w:rPr>
                <w:rFonts w:ascii="Arial" w:hAnsi="Arial" w:cs="Arial"/>
                <w:color w:val="002060"/>
                <w:lang w:val="en-US"/>
              </w:rPr>
            </w:pPr>
            <w:r w:rsidRPr="00A62F69">
              <w:rPr>
                <w:rFonts w:ascii="Arial" w:hAnsi="Arial" w:cs="Arial"/>
                <w:color w:val="002060"/>
                <w:lang w:val="en-US"/>
              </w:rPr>
              <w:t>15</w:t>
            </w:r>
          </w:p>
        </w:tc>
        <w:tc>
          <w:tcPr>
            <w:tcW w:w="2269" w:type="dxa"/>
          </w:tcPr>
          <w:p w14:paraId="2094C5E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Zulfali Rasulov</w:t>
            </w:r>
          </w:p>
        </w:tc>
        <w:tc>
          <w:tcPr>
            <w:tcW w:w="3147" w:type="dxa"/>
          </w:tcPr>
          <w:p w14:paraId="0678ACD3"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Institute of Geography of the Ministry of Science and Education</w:t>
            </w:r>
          </w:p>
        </w:tc>
        <w:tc>
          <w:tcPr>
            <w:tcW w:w="1799" w:type="dxa"/>
          </w:tcPr>
          <w:p w14:paraId="5E8ACAD4"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Researcher</w:t>
            </w:r>
          </w:p>
        </w:tc>
        <w:tc>
          <w:tcPr>
            <w:tcW w:w="2542" w:type="dxa"/>
          </w:tcPr>
          <w:p w14:paraId="0D941F5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0703400128</w:t>
            </w:r>
          </w:p>
        </w:tc>
      </w:tr>
      <w:tr w:rsidR="00FF7F82" w:rsidRPr="00A62F69" w14:paraId="18ECAFBD" w14:textId="77777777" w:rsidTr="00DC737E">
        <w:tc>
          <w:tcPr>
            <w:tcW w:w="567" w:type="dxa"/>
          </w:tcPr>
          <w:p w14:paraId="00024154"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16</w:t>
            </w:r>
          </w:p>
        </w:tc>
        <w:tc>
          <w:tcPr>
            <w:tcW w:w="2269" w:type="dxa"/>
          </w:tcPr>
          <w:p w14:paraId="7190DA6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 xml:space="preserve">Elnur Safarov </w:t>
            </w:r>
          </w:p>
        </w:tc>
        <w:tc>
          <w:tcPr>
            <w:tcW w:w="3147" w:type="dxa"/>
          </w:tcPr>
          <w:p w14:paraId="5D1785A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Institute of Geography of the Ministry of Science and Education</w:t>
            </w:r>
          </w:p>
        </w:tc>
        <w:tc>
          <w:tcPr>
            <w:tcW w:w="1799" w:type="dxa"/>
          </w:tcPr>
          <w:p w14:paraId="6A70009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Senior researcher</w:t>
            </w:r>
          </w:p>
        </w:tc>
        <w:tc>
          <w:tcPr>
            <w:tcW w:w="2542" w:type="dxa"/>
          </w:tcPr>
          <w:p w14:paraId="65D43471"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0554487668</w:t>
            </w:r>
          </w:p>
        </w:tc>
      </w:tr>
      <w:tr w:rsidR="00FF7F82" w:rsidRPr="00A62F69" w14:paraId="0FA10398" w14:textId="77777777" w:rsidTr="00DC737E">
        <w:tc>
          <w:tcPr>
            <w:tcW w:w="567" w:type="dxa"/>
          </w:tcPr>
          <w:p w14:paraId="4B1EB396"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17</w:t>
            </w:r>
          </w:p>
        </w:tc>
        <w:tc>
          <w:tcPr>
            <w:tcW w:w="2269" w:type="dxa"/>
          </w:tcPr>
          <w:p w14:paraId="73DC57B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Narmin Guliyeva</w:t>
            </w:r>
          </w:p>
          <w:p w14:paraId="671EA3C2" w14:textId="77777777" w:rsidR="00FF7F82" w:rsidRPr="00A62F69" w:rsidRDefault="00FF7F82" w:rsidP="00DC737E">
            <w:pPr>
              <w:rPr>
                <w:rFonts w:ascii="Arial" w:hAnsi="Arial" w:cs="Arial"/>
                <w:color w:val="002060"/>
                <w:lang w:val="az-Latn-AZ"/>
              </w:rPr>
            </w:pPr>
          </w:p>
        </w:tc>
        <w:tc>
          <w:tcPr>
            <w:tcW w:w="3147" w:type="dxa"/>
          </w:tcPr>
          <w:p w14:paraId="1D7D2903"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Institute of Radiation Problems</w:t>
            </w:r>
          </w:p>
        </w:tc>
        <w:tc>
          <w:tcPr>
            <w:tcW w:w="1799" w:type="dxa"/>
          </w:tcPr>
          <w:p w14:paraId="659B2244"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Head of the Education Department</w:t>
            </w:r>
          </w:p>
        </w:tc>
        <w:tc>
          <w:tcPr>
            <w:tcW w:w="2542" w:type="dxa"/>
          </w:tcPr>
          <w:p w14:paraId="0B7E842A"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0518668787</w:t>
            </w:r>
          </w:p>
        </w:tc>
      </w:tr>
      <w:tr w:rsidR="00FF7F82" w:rsidRPr="00A62F69" w14:paraId="3FD31687" w14:textId="77777777" w:rsidTr="00DC737E">
        <w:tc>
          <w:tcPr>
            <w:tcW w:w="567" w:type="dxa"/>
          </w:tcPr>
          <w:p w14:paraId="2F13AADF"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18</w:t>
            </w:r>
          </w:p>
        </w:tc>
        <w:tc>
          <w:tcPr>
            <w:tcW w:w="2269" w:type="dxa"/>
          </w:tcPr>
          <w:p w14:paraId="208EFFE2"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 xml:space="preserve">Amina Mikayilova </w:t>
            </w:r>
          </w:p>
          <w:p w14:paraId="28FB56E5" w14:textId="77777777" w:rsidR="00FF7F82" w:rsidRPr="00A62F69" w:rsidRDefault="00FF7F82" w:rsidP="00DC737E">
            <w:pPr>
              <w:rPr>
                <w:rFonts w:ascii="Arial" w:hAnsi="Arial" w:cs="Arial"/>
                <w:color w:val="002060"/>
                <w:lang w:val="az-Latn-AZ"/>
              </w:rPr>
            </w:pPr>
          </w:p>
        </w:tc>
        <w:tc>
          <w:tcPr>
            <w:tcW w:w="3147" w:type="dxa"/>
          </w:tcPr>
          <w:p w14:paraId="4D41683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“Ruzgar” NGO</w:t>
            </w:r>
          </w:p>
        </w:tc>
        <w:tc>
          <w:tcPr>
            <w:tcW w:w="1799" w:type="dxa"/>
          </w:tcPr>
          <w:p w14:paraId="61478B0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Deputy Chairman</w:t>
            </w:r>
          </w:p>
        </w:tc>
        <w:tc>
          <w:tcPr>
            <w:tcW w:w="2542" w:type="dxa"/>
          </w:tcPr>
          <w:p w14:paraId="10AC5F5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0503588690</w:t>
            </w:r>
          </w:p>
        </w:tc>
      </w:tr>
      <w:tr w:rsidR="00FF7F82" w:rsidRPr="00A62F69" w14:paraId="08B5240E" w14:textId="77777777" w:rsidTr="00DC737E">
        <w:tc>
          <w:tcPr>
            <w:tcW w:w="567" w:type="dxa"/>
          </w:tcPr>
          <w:p w14:paraId="2014052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19</w:t>
            </w:r>
          </w:p>
        </w:tc>
        <w:tc>
          <w:tcPr>
            <w:tcW w:w="2269" w:type="dxa"/>
          </w:tcPr>
          <w:p w14:paraId="3B173171"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Narmin Isgandarli</w:t>
            </w:r>
          </w:p>
          <w:p w14:paraId="03D08855" w14:textId="77777777" w:rsidR="00FF7F82" w:rsidRPr="00A62F69" w:rsidRDefault="00FF7F82" w:rsidP="00DC737E">
            <w:pPr>
              <w:rPr>
                <w:rFonts w:ascii="Arial" w:hAnsi="Arial" w:cs="Arial"/>
                <w:color w:val="002060"/>
                <w:lang w:val="az-Latn-AZ"/>
              </w:rPr>
            </w:pPr>
          </w:p>
        </w:tc>
        <w:tc>
          <w:tcPr>
            <w:tcW w:w="3147" w:type="dxa"/>
          </w:tcPr>
          <w:p w14:paraId="720AD4E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Azerbaijan Amelioration and Water Farm OJSC</w:t>
            </w:r>
          </w:p>
        </w:tc>
        <w:tc>
          <w:tcPr>
            <w:tcW w:w="1799" w:type="dxa"/>
          </w:tcPr>
          <w:p w14:paraId="2496B2A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Senior Consultant</w:t>
            </w:r>
          </w:p>
        </w:tc>
        <w:tc>
          <w:tcPr>
            <w:tcW w:w="2542" w:type="dxa"/>
          </w:tcPr>
          <w:p w14:paraId="4451945A"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0706405759</w:t>
            </w:r>
          </w:p>
        </w:tc>
      </w:tr>
      <w:tr w:rsidR="00FF7F82" w:rsidRPr="00A62F69" w14:paraId="42CF3EA9" w14:textId="77777777" w:rsidTr="00DC737E">
        <w:tc>
          <w:tcPr>
            <w:tcW w:w="567" w:type="dxa"/>
          </w:tcPr>
          <w:p w14:paraId="2834DB0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20</w:t>
            </w:r>
          </w:p>
        </w:tc>
        <w:tc>
          <w:tcPr>
            <w:tcW w:w="2269" w:type="dxa"/>
          </w:tcPr>
          <w:p w14:paraId="0EC30F8F"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Panah Abdullayev</w:t>
            </w:r>
          </w:p>
          <w:p w14:paraId="6C389206" w14:textId="77777777" w:rsidR="00FF7F82" w:rsidRPr="00A62F69" w:rsidRDefault="00FF7F82" w:rsidP="00DC737E">
            <w:pPr>
              <w:rPr>
                <w:rFonts w:ascii="Arial" w:hAnsi="Arial" w:cs="Arial"/>
                <w:color w:val="002060"/>
                <w:lang w:val="az-Latn-AZ"/>
              </w:rPr>
            </w:pPr>
          </w:p>
        </w:tc>
        <w:tc>
          <w:tcPr>
            <w:tcW w:w="3147" w:type="dxa"/>
          </w:tcPr>
          <w:p w14:paraId="5146EF6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Amelioration Scientific Research Institute</w:t>
            </w:r>
          </w:p>
        </w:tc>
        <w:tc>
          <w:tcPr>
            <w:tcW w:w="1799" w:type="dxa"/>
          </w:tcPr>
          <w:p w14:paraId="295B531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Head of division</w:t>
            </w:r>
          </w:p>
        </w:tc>
        <w:tc>
          <w:tcPr>
            <w:tcW w:w="2542" w:type="dxa"/>
          </w:tcPr>
          <w:p w14:paraId="2F9002F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0552737551</w:t>
            </w:r>
          </w:p>
        </w:tc>
      </w:tr>
      <w:tr w:rsidR="00FF7F82" w:rsidRPr="00A62F69" w14:paraId="5AD70867" w14:textId="77777777" w:rsidTr="00DC737E">
        <w:tc>
          <w:tcPr>
            <w:tcW w:w="567" w:type="dxa"/>
          </w:tcPr>
          <w:p w14:paraId="23A3AD51"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21</w:t>
            </w:r>
          </w:p>
        </w:tc>
        <w:tc>
          <w:tcPr>
            <w:tcW w:w="2269" w:type="dxa"/>
          </w:tcPr>
          <w:p w14:paraId="593CC0AF"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Anar Nuriyev</w:t>
            </w:r>
          </w:p>
        </w:tc>
        <w:tc>
          <w:tcPr>
            <w:tcW w:w="3147" w:type="dxa"/>
          </w:tcPr>
          <w:p w14:paraId="0AB8E5A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Baku State University</w:t>
            </w:r>
          </w:p>
        </w:tc>
        <w:tc>
          <w:tcPr>
            <w:tcW w:w="1799" w:type="dxa"/>
          </w:tcPr>
          <w:p w14:paraId="724DDBC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Teacher</w:t>
            </w:r>
          </w:p>
        </w:tc>
        <w:tc>
          <w:tcPr>
            <w:tcW w:w="2542" w:type="dxa"/>
          </w:tcPr>
          <w:p w14:paraId="2FF4508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0557447214</w:t>
            </w:r>
          </w:p>
          <w:p w14:paraId="4AC24DF1" w14:textId="77777777" w:rsidR="00FF7F82" w:rsidRPr="00A62F69" w:rsidRDefault="008A4190" w:rsidP="00DC737E">
            <w:pPr>
              <w:rPr>
                <w:rFonts w:ascii="Arial" w:hAnsi="Arial" w:cs="Arial"/>
                <w:color w:val="002060"/>
                <w:lang w:val="az-Latn-AZ"/>
              </w:rPr>
            </w:pPr>
            <w:hyperlink r:id="rId17" w:history="1">
              <w:r w:rsidR="00FF7F82" w:rsidRPr="00A62F69">
                <w:rPr>
                  <w:rStyle w:val="aa"/>
                  <w:rFonts w:ascii="Arial" w:hAnsi="Arial" w:cs="Arial"/>
                  <w:color w:val="002060"/>
                  <w:lang w:val="az-Latn-AZ"/>
                </w:rPr>
                <w:t>anar_nuri@yahoo.com</w:t>
              </w:r>
            </w:hyperlink>
          </w:p>
          <w:p w14:paraId="1B34FCE8" w14:textId="77777777" w:rsidR="00FF7F82" w:rsidRPr="00A62F69" w:rsidRDefault="00FF7F82" w:rsidP="00DC737E">
            <w:pPr>
              <w:rPr>
                <w:rFonts w:ascii="Arial" w:hAnsi="Arial" w:cs="Arial"/>
                <w:color w:val="002060"/>
                <w:lang w:val="az-Latn-AZ"/>
              </w:rPr>
            </w:pPr>
          </w:p>
        </w:tc>
      </w:tr>
      <w:tr w:rsidR="00FF7F82" w:rsidRPr="00A62F69" w14:paraId="48883B8D" w14:textId="77777777" w:rsidTr="00DC737E">
        <w:tc>
          <w:tcPr>
            <w:tcW w:w="567" w:type="dxa"/>
          </w:tcPr>
          <w:p w14:paraId="066A3322"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22</w:t>
            </w:r>
          </w:p>
        </w:tc>
        <w:tc>
          <w:tcPr>
            <w:tcW w:w="2269" w:type="dxa"/>
          </w:tcPr>
          <w:p w14:paraId="33385F6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Sema Mammadli</w:t>
            </w:r>
          </w:p>
          <w:p w14:paraId="14B14AF7" w14:textId="77777777" w:rsidR="00FF7F82" w:rsidRPr="00A62F69" w:rsidRDefault="00FF7F82" w:rsidP="00DC737E">
            <w:pPr>
              <w:rPr>
                <w:rFonts w:ascii="Arial" w:hAnsi="Arial" w:cs="Arial"/>
                <w:color w:val="002060"/>
                <w:lang w:val="az-Latn-AZ"/>
              </w:rPr>
            </w:pPr>
          </w:p>
        </w:tc>
        <w:tc>
          <w:tcPr>
            <w:tcW w:w="3147" w:type="dxa"/>
          </w:tcPr>
          <w:p w14:paraId="709596F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Azerbaijan Technical University</w:t>
            </w:r>
          </w:p>
        </w:tc>
        <w:tc>
          <w:tcPr>
            <w:tcW w:w="1799" w:type="dxa"/>
          </w:tcPr>
          <w:p w14:paraId="35CD1BC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Student</w:t>
            </w:r>
          </w:p>
        </w:tc>
        <w:tc>
          <w:tcPr>
            <w:tcW w:w="2542" w:type="dxa"/>
          </w:tcPr>
          <w:p w14:paraId="18B08FC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0775219323</w:t>
            </w:r>
          </w:p>
        </w:tc>
      </w:tr>
      <w:tr w:rsidR="00FF7F82" w:rsidRPr="00A62F69" w14:paraId="4CE00264" w14:textId="77777777" w:rsidTr="00DC737E">
        <w:tc>
          <w:tcPr>
            <w:tcW w:w="567" w:type="dxa"/>
          </w:tcPr>
          <w:p w14:paraId="2D6178E6"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23</w:t>
            </w:r>
          </w:p>
        </w:tc>
        <w:tc>
          <w:tcPr>
            <w:tcW w:w="2269" w:type="dxa"/>
          </w:tcPr>
          <w:p w14:paraId="0F67DFE2"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Salatin Aspandizade</w:t>
            </w:r>
          </w:p>
          <w:p w14:paraId="1F0489CA" w14:textId="77777777" w:rsidR="00FF7F82" w:rsidRPr="00A62F69" w:rsidRDefault="00FF7F82" w:rsidP="00DC737E">
            <w:pPr>
              <w:rPr>
                <w:rFonts w:ascii="Arial" w:hAnsi="Arial" w:cs="Arial"/>
                <w:color w:val="002060"/>
                <w:lang w:val="az-Latn-AZ"/>
              </w:rPr>
            </w:pPr>
          </w:p>
        </w:tc>
        <w:tc>
          <w:tcPr>
            <w:tcW w:w="3147" w:type="dxa"/>
          </w:tcPr>
          <w:p w14:paraId="0C26D61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Azerbaijan Technical University</w:t>
            </w:r>
          </w:p>
        </w:tc>
        <w:tc>
          <w:tcPr>
            <w:tcW w:w="1799" w:type="dxa"/>
          </w:tcPr>
          <w:p w14:paraId="48EEE8D2"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Master's student</w:t>
            </w:r>
          </w:p>
        </w:tc>
        <w:tc>
          <w:tcPr>
            <w:tcW w:w="2542" w:type="dxa"/>
          </w:tcPr>
          <w:p w14:paraId="1066A54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0777216221</w:t>
            </w:r>
          </w:p>
        </w:tc>
      </w:tr>
      <w:tr w:rsidR="00FF7F82" w:rsidRPr="00A62F69" w14:paraId="13284B0F" w14:textId="77777777" w:rsidTr="00DC737E">
        <w:tc>
          <w:tcPr>
            <w:tcW w:w="567" w:type="dxa"/>
          </w:tcPr>
          <w:p w14:paraId="48C88F7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24</w:t>
            </w:r>
          </w:p>
        </w:tc>
        <w:tc>
          <w:tcPr>
            <w:tcW w:w="2269" w:type="dxa"/>
          </w:tcPr>
          <w:p w14:paraId="5135B47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Amin Mammadov</w:t>
            </w:r>
          </w:p>
          <w:p w14:paraId="1458C49F" w14:textId="77777777" w:rsidR="00FF7F82" w:rsidRPr="00A62F69" w:rsidRDefault="00FF7F82" w:rsidP="00DC737E">
            <w:pPr>
              <w:rPr>
                <w:rFonts w:ascii="Arial" w:hAnsi="Arial" w:cs="Arial"/>
                <w:color w:val="002060"/>
                <w:lang w:val="az-Latn-AZ"/>
              </w:rPr>
            </w:pPr>
          </w:p>
        </w:tc>
        <w:tc>
          <w:tcPr>
            <w:tcW w:w="3147" w:type="dxa"/>
          </w:tcPr>
          <w:p w14:paraId="2C7BD29E" w14:textId="77777777" w:rsidR="00FF7F82" w:rsidRPr="00A62F69" w:rsidRDefault="00FF7F82" w:rsidP="00DC737E">
            <w:pPr>
              <w:rPr>
                <w:rFonts w:ascii="Arial" w:hAnsi="Arial" w:cs="Arial"/>
                <w:color w:val="002060"/>
                <w:lang w:val="en-US"/>
              </w:rPr>
            </w:pPr>
            <w:r w:rsidRPr="00A62F69">
              <w:rPr>
                <w:rFonts w:ascii="Arial" w:hAnsi="Arial" w:cs="Arial"/>
                <w:color w:val="002060"/>
                <w:lang w:val="en-US"/>
              </w:rPr>
              <w:t>«Water Experts Union» Public Union</w:t>
            </w:r>
          </w:p>
        </w:tc>
        <w:tc>
          <w:tcPr>
            <w:tcW w:w="1799" w:type="dxa"/>
          </w:tcPr>
          <w:p w14:paraId="254BBC7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Deputy chairman</w:t>
            </w:r>
          </w:p>
        </w:tc>
        <w:tc>
          <w:tcPr>
            <w:tcW w:w="2542" w:type="dxa"/>
          </w:tcPr>
          <w:p w14:paraId="658AA6A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0503510603</w:t>
            </w:r>
          </w:p>
        </w:tc>
      </w:tr>
      <w:tr w:rsidR="00FF7F82" w:rsidRPr="00A62F69" w14:paraId="1BEA77ED" w14:textId="77777777" w:rsidTr="00DC737E">
        <w:tc>
          <w:tcPr>
            <w:tcW w:w="567" w:type="dxa"/>
          </w:tcPr>
          <w:p w14:paraId="0BD431A1"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25</w:t>
            </w:r>
          </w:p>
        </w:tc>
        <w:tc>
          <w:tcPr>
            <w:tcW w:w="2269" w:type="dxa"/>
          </w:tcPr>
          <w:p w14:paraId="6680A349" w14:textId="77777777" w:rsidR="00FF7F82" w:rsidRPr="00A62F69" w:rsidRDefault="00FF7F82" w:rsidP="00DC737E">
            <w:pPr>
              <w:rPr>
                <w:rFonts w:ascii="Arial" w:hAnsi="Arial" w:cs="Arial"/>
                <w:color w:val="002060"/>
              </w:rPr>
            </w:pPr>
            <w:r w:rsidRPr="00A62F69">
              <w:rPr>
                <w:rFonts w:ascii="Arial" w:hAnsi="Arial" w:cs="Arial"/>
                <w:color w:val="002060"/>
                <w:lang w:val="az-Latn-AZ"/>
              </w:rPr>
              <w:t>Mammad Asadov</w:t>
            </w:r>
          </w:p>
        </w:tc>
        <w:tc>
          <w:tcPr>
            <w:tcW w:w="3147" w:type="dxa"/>
          </w:tcPr>
          <w:p w14:paraId="70051164"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Azerbaijan National Water Partnership (CWP Azerbaijan)</w:t>
            </w:r>
          </w:p>
        </w:tc>
        <w:tc>
          <w:tcPr>
            <w:tcW w:w="1799" w:type="dxa"/>
          </w:tcPr>
          <w:p w14:paraId="0D791C6C" w14:textId="77777777" w:rsidR="00FF7F82" w:rsidRPr="00A62F69" w:rsidRDefault="00FF7F82" w:rsidP="00DC737E">
            <w:pPr>
              <w:rPr>
                <w:rFonts w:ascii="Arial" w:hAnsi="Arial" w:cs="Arial"/>
                <w:color w:val="002060"/>
              </w:rPr>
            </w:pPr>
            <w:r w:rsidRPr="00A62F69">
              <w:rPr>
                <w:rFonts w:ascii="Arial" w:hAnsi="Arial" w:cs="Arial"/>
                <w:color w:val="002060"/>
                <w:lang w:val="az-Latn-AZ"/>
              </w:rPr>
              <w:t>Chairman</w:t>
            </w:r>
          </w:p>
        </w:tc>
        <w:tc>
          <w:tcPr>
            <w:tcW w:w="2542" w:type="dxa"/>
          </w:tcPr>
          <w:p w14:paraId="7A440EB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0503926488</w:t>
            </w:r>
          </w:p>
          <w:p w14:paraId="1FF52DC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safsu@mail.ru</w:t>
            </w:r>
          </w:p>
        </w:tc>
      </w:tr>
      <w:tr w:rsidR="00FF7F82" w:rsidRPr="00A62F69" w14:paraId="5CB11531" w14:textId="77777777" w:rsidTr="00DC737E">
        <w:tc>
          <w:tcPr>
            <w:tcW w:w="567" w:type="dxa"/>
          </w:tcPr>
          <w:p w14:paraId="0D0774E6"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26</w:t>
            </w:r>
          </w:p>
        </w:tc>
        <w:tc>
          <w:tcPr>
            <w:tcW w:w="2269" w:type="dxa"/>
          </w:tcPr>
          <w:p w14:paraId="721C5F1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Ahmadiya Sarkarov</w:t>
            </w:r>
          </w:p>
        </w:tc>
        <w:tc>
          <w:tcPr>
            <w:tcW w:w="3147" w:type="dxa"/>
          </w:tcPr>
          <w:p w14:paraId="4577DBE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"Family and Environment" Public Union</w:t>
            </w:r>
          </w:p>
        </w:tc>
        <w:tc>
          <w:tcPr>
            <w:tcW w:w="1799" w:type="dxa"/>
          </w:tcPr>
          <w:p w14:paraId="223C06C2"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Volunteer</w:t>
            </w:r>
          </w:p>
        </w:tc>
        <w:tc>
          <w:tcPr>
            <w:tcW w:w="2542" w:type="dxa"/>
          </w:tcPr>
          <w:p w14:paraId="73DC122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0519342320</w:t>
            </w:r>
          </w:p>
        </w:tc>
      </w:tr>
      <w:tr w:rsidR="00FF7F82" w:rsidRPr="00A62F69" w14:paraId="6EE86556" w14:textId="77777777" w:rsidTr="00DC737E">
        <w:tc>
          <w:tcPr>
            <w:tcW w:w="567" w:type="dxa"/>
          </w:tcPr>
          <w:p w14:paraId="1086ED7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lastRenderedPageBreak/>
              <w:t>27</w:t>
            </w:r>
          </w:p>
        </w:tc>
        <w:tc>
          <w:tcPr>
            <w:tcW w:w="2269" w:type="dxa"/>
          </w:tcPr>
          <w:p w14:paraId="2350C0F4"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Akif Sultanov</w:t>
            </w:r>
          </w:p>
          <w:p w14:paraId="6C07187F" w14:textId="77777777" w:rsidR="00FF7F82" w:rsidRPr="00A62F69" w:rsidRDefault="00FF7F82" w:rsidP="00DC737E">
            <w:pPr>
              <w:rPr>
                <w:rFonts w:ascii="Arial" w:hAnsi="Arial" w:cs="Arial"/>
                <w:color w:val="002060"/>
                <w:lang w:val="az-Latn-AZ"/>
              </w:rPr>
            </w:pPr>
          </w:p>
        </w:tc>
        <w:tc>
          <w:tcPr>
            <w:tcW w:w="3147" w:type="dxa"/>
          </w:tcPr>
          <w:p w14:paraId="6743A164"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"Azdovsuteslayiha" Institute</w:t>
            </w:r>
          </w:p>
        </w:tc>
        <w:tc>
          <w:tcPr>
            <w:tcW w:w="1799" w:type="dxa"/>
          </w:tcPr>
          <w:p w14:paraId="289370D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Senior Project Engineer</w:t>
            </w:r>
          </w:p>
        </w:tc>
        <w:tc>
          <w:tcPr>
            <w:tcW w:w="2542" w:type="dxa"/>
          </w:tcPr>
          <w:p w14:paraId="3B5CB71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0503780695</w:t>
            </w:r>
          </w:p>
        </w:tc>
      </w:tr>
      <w:tr w:rsidR="00FF7F82" w:rsidRPr="00A62F69" w14:paraId="7588C4EE" w14:textId="77777777" w:rsidTr="00DC737E">
        <w:tc>
          <w:tcPr>
            <w:tcW w:w="567" w:type="dxa"/>
          </w:tcPr>
          <w:p w14:paraId="648483B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28</w:t>
            </w:r>
          </w:p>
        </w:tc>
        <w:tc>
          <w:tcPr>
            <w:tcW w:w="2269" w:type="dxa"/>
          </w:tcPr>
          <w:p w14:paraId="4ABEA7ED"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Elnaz Asadova</w:t>
            </w:r>
          </w:p>
          <w:p w14:paraId="0F3D06C4" w14:textId="77777777" w:rsidR="00FF7F82" w:rsidRPr="00A62F69" w:rsidRDefault="00FF7F82" w:rsidP="00DC737E">
            <w:pPr>
              <w:rPr>
                <w:rFonts w:ascii="Arial" w:hAnsi="Arial" w:cs="Arial"/>
                <w:color w:val="002060"/>
                <w:lang w:val="az-Latn-AZ"/>
              </w:rPr>
            </w:pPr>
          </w:p>
        </w:tc>
        <w:tc>
          <w:tcPr>
            <w:tcW w:w="3147" w:type="dxa"/>
          </w:tcPr>
          <w:p w14:paraId="3339549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“Cuvar-E” LLC</w:t>
            </w:r>
          </w:p>
        </w:tc>
        <w:tc>
          <w:tcPr>
            <w:tcW w:w="1799" w:type="dxa"/>
          </w:tcPr>
          <w:p w14:paraId="396FC27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Sociologist</w:t>
            </w:r>
          </w:p>
        </w:tc>
        <w:tc>
          <w:tcPr>
            <w:tcW w:w="2542" w:type="dxa"/>
          </w:tcPr>
          <w:p w14:paraId="0F84D269"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0555325445</w:t>
            </w:r>
          </w:p>
        </w:tc>
      </w:tr>
      <w:tr w:rsidR="00FF7F82" w:rsidRPr="00A62F69" w14:paraId="0494BABF" w14:textId="77777777" w:rsidTr="00DC737E">
        <w:tc>
          <w:tcPr>
            <w:tcW w:w="567" w:type="dxa"/>
          </w:tcPr>
          <w:p w14:paraId="1AF7E6E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29</w:t>
            </w:r>
          </w:p>
        </w:tc>
        <w:tc>
          <w:tcPr>
            <w:tcW w:w="2269" w:type="dxa"/>
          </w:tcPr>
          <w:p w14:paraId="3362234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Aynur Asadova</w:t>
            </w:r>
          </w:p>
          <w:p w14:paraId="56F04231" w14:textId="77777777" w:rsidR="00FF7F82" w:rsidRPr="00A62F69" w:rsidRDefault="00FF7F82" w:rsidP="00DC737E">
            <w:pPr>
              <w:rPr>
                <w:rFonts w:ascii="Arial" w:hAnsi="Arial" w:cs="Arial"/>
                <w:color w:val="002060"/>
                <w:lang w:val="az-Latn-AZ"/>
              </w:rPr>
            </w:pPr>
          </w:p>
        </w:tc>
        <w:tc>
          <w:tcPr>
            <w:tcW w:w="3147" w:type="dxa"/>
          </w:tcPr>
          <w:p w14:paraId="5A28451D"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"SAFSU Ecological-Meliorative Monitoring Center" Public Union</w:t>
            </w:r>
          </w:p>
        </w:tc>
        <w:tc>
          <w:tcPr>
            <w:tcW w:w="1799" w:type="dxa"/>
          </w:tcPr>
          <w:p w14:paraId="55F0584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Expert</w:t>
            </w:r>
          </w:p>
        </w:tc>
        <w:tc>
          <w:tcPr>
            <w:tcW w:w="2542" w:type="dxa"/>
          </w:tcPr>
          <w:p w14:paraId="00778778"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0552979604</w:t>
            </w:r>
          </w:p>
        </w:tc>
      </w:tr>
      <w:tr w:rsidR="00FF7F82" w:rsidRPr="00A62F69" w14:paraId="1185E43C" w14:textId="77777777" w:rsidTr="00DC737E">
        <w:tc>
          <w:tcPr>
            <w:tcW w:w="567" w:type="dxa"/>
          </w:tcPr>
          <w:p w14:paraId="58CCF50C"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30</w:t>
            </w:r>
          </w:p>
        </w:tc>
        <w:tc>
          <w:tcPr>
            <w:tcW w:w="2269" w:type="dxa"/>
          </w:tcPr>
          <w:p w14:paraId="49E1B385"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Sarkhan Bayramov</w:t>
            </w:r>
          </w:p>
          <w:p w14:paraId="72B0CDF4" w14:textId="77777777" w:rsidR="00FF7F82" w:rsidRPr="00A62F69" w:rsidRDefault="00FF7F82" w:rsidP="00DC737E">
            <w:pPr>
              <w:rPr>
                <w:rFonts w:ascii="Arial" w:hAnsi="Arial" w:cs="Arial"/>
                <w:color w:val="002060"/>
                <w:lang w:val="az-Latn-AZ"/>
              </w:rPr>
            </w:pPr>
          </w:p>
        </w:tc>
        <w:tc>
          <w:tcPr>
            <w:tcW w:w="3147" w:type="dxa"/>
          </w:tcPr>
          <w:p w14:paraId="03DA0547"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“Safsu” LLC</w:t>
            </w:r>
          </w:p>
        </w:tc>
        <w:tc>
          <w:tcPr>
            <w:tcW w:w="1799" w:type="dxa"/>
          </w:tcPr>
          <w:p w14:paraId="5E091D2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Chairman</w:t>
            </w:r>
          </w:p>
        </w:tc>
        <w:tc>
          <w:tcPr>
            <w:tcW w:w="2542" w:type="dxa"/>
          </w:tcPr>
          <w:p w14:paraId="1EB143E1"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0552020939</w:t>
            </w:r>
          </w:p>
        </w:tc>
      </w:tr>
      <w:tr w:rsidR="00FF7F82" w:rsidRPr="00A62F69" w14:paraId="1924C002" w14:textId="77777777" w:rsidTr="00DC737E">
        <w:tc>
          <w:tcPr>
            <w:tcW w:w="567" w:type="dxa"/>
          </w:tcPr>
          <w:p w14:paraId="58918EF0"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31</w:t>
            </w:r>
          </w:p>
        </w:tc>
        <w:tc>
          <w:tcPr>
            <w:tcW w:w="2269" w:type="dxa"/>
          </w:tcPr>
          <w:p w14:paraId="63256F6B"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Teymur Osmanov</w:t>
            </w:r>
          </w:p>
          <w:p w14:paraId="2E303ABB" w14:textId="77777777" w:rsidR="00FF7F82" w:rsidRPr="00A62F69" w:rsidRDefault="00FF7F82" w:rsidP="00DC737E">
            <w:pPr>
              <w:rPr>
                <w:rFonts w:ascii="Arial" w:hAnsi="Arial" w:cs="Arial"/>
                <w:color w:val="002060"/>
                <w:lang w:val="az-Latn-AZ"/>
              </w:rPr>
            </w:pPr>
          </w:p>
        </w:tc>
        <w:tc>
          <w:tcPr>
            <w:tcW w:w="3147" w:type="dxa"/>
          </w:tcPr>
          <w:p w14:paraId="0B49F021"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CWP CACENA</w:t>
            </w:r>
          </w:p>
        </w:tc>
        <w:tc>
          <w:tcPr>
            <w:tcW w:w="1799" w:type="dxa"/>
          </w:tcPr>
          <w:p w14:paraId="2E8DCD73"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Member of the Regional Council</w:t>
            </w:r>
          </w:p>
        </w:tc>
        <w:tc>
          <w:tcPr>
            <w:tcW w:w="2542" w:type="dxa"/>
          </w:tcPr>
          <w:p w14:paraId="110F75BE" w14:textId="77777777" w:rsidR="00FF7F82" w:rsidRPr="00A62F69" w:rsidRDefault="00FF7F82" w:rsidP="00DC737E">
            <w:pPr>
              <w:rPr>
                <w:rFonts w:ascii="Arial" w:hAnsi="Arial" w:cs="Arial"/>
                <w:color w:val="002060"/>
                <w:lang w:val="az-Latn-AZ"/>
              </w:rPr>
            </w:pPr>
            <w:r w:rsidRPr="00A62F69">
              <w:rPr>
                <w:rFonts w:ascii="Arial" w:hAnsi="Arial" w:cs="Arial"/>
                <w:color w:val="002060"/>
                <w:lang w:val="az-Latn-AZ"/>
              </w:rPr>
              <w:t>0556710177</w:t>
            </w:r>
          </w:p>
        </w:tc>
      </w:tr>
    </w:tbl>
    <w:p w14:paraId="31E6D93B" w14:textId="77777777" w:rsidR="00FF7F82" w:rsidRPr="00A62F69" w:rsidRDefault="00FF7F82" w:rsidP="00FF7F82">
      <w:pPr>
        <w:rPr>
          <w:rFonts w:ascii="Arial" w:hAnsi="Arial" w:cs="Arial"/>
          <w:color w:val="002060"/>
          <w:lang w:val="az-Latn-AZ"/>
        </w:rPr>
      </w:pPr>
    </w:p>
    <w:p w14:paraId="0028715F" w14:textId="77777777" w:rsidR="00FF7F82" w:rsidRPr="00A62F69" w:rsidRDefault="00FF7F82" w:rsidP="00FF7F82">
      <w:pPr>
        <w:rPr>
          <w:rFonts w:ascii="Arial" w:hAnsi="Arial" w:cs="Arial"/>
          <w:color w:val="002060"/>
          <w:lang w:val="az-Latn-AZ"/>
        </w:rPr>
      </w:pPr>
    </w:p>
    <w:p w14:paraId="12446F68" w14:textId="77777777" w:rsidR="00337291" w:rsidRPr="00A62F69" w:rsidRDefault="00337291" w:rsidP="007D705E">
      <w:pPr>
        <w:jc w:val="both"/>
        <w:textAlignment w:val="baseline"/>
        <w:rPr>
          <w:rFonts w:ascii="Arial" w:eastAsia="Times New Roman" w:hAnsi="Arial" w:cs="Arial"/>
          <w:b/>
          <w:bCs/>
          <w:color w:val="12354E" w:themeColor="accent1" w:themeShade="BF"/>
          <w:lang w:eastAsia="en-GB"/>
        </w:rPr>
      </w:pPr>
    </w:p>
    <w:p w14:paraId="552E9A09" w14:textId="77777777" w:rsidR="00337291" w:rsidRPr="00A62F69" w:rsidRDefault="00337291" w:rsidP="007D705E">
      <w:pPr>
        <w:jc w:val="both"/>
        <w:textAlignment w:val="baseline"/>
        <w:rPr>
          <w:rFonts w:ascii="Arial" w:eastAsia="Times New Roman" w:hAnsi="Arial" w:cs="Arial"/>
          <w:b/>
          <w:bCs/>
          <w:color w:val="12354E" w:themeColor="accent1" w:themeShade="BF"/>
          <w:lang w:eastAsia="en-GB"/>
        </w:rPr>
      </w:pPr>
    </w:p>
    <w:p w14:paraId="3D888F65" w14:textId="77777777" w:rsidR="00275B96" w:rsidRDefault="00275B96">
      <w:pPr>
        <w:rPr>
          <w:rFonts w:ascii="Arial" w:eastAsia="Times New Roman" w:hAnsi="Arial" w:cs="Arial"/>
          <w:b/>
          <w:bCs/>
          <w:color w:val="12354E" w:themeColor="accent1" w:themeShade="BF"/>
          <w:lang w:eastAsia="en-GB"/>
        </w:rPr>
      </w:pPr>
      <w:r>
        <w:rPr>
          <w:rFonts w:ascii="Arial" w:eastAsia="Times New Roman" w:hAnsi="Arial" w:cs="Arial"/>
          <w:b/>
          <w:bCs/>
          <w:color w:val="12354E" w:themeColor="accent1" w:themeShade="BF"/>
          <w:lang w:eastAsia="en-GB"/>
        </w:rPr>
        <w:br w:type="page"/>
      </w:r>
    </w:p>
    <w:p w14:paraId="7208A79E" w14:textId="2A19DEE4" w:rsidR="00A12779" w:rsidRPr="00A62F69" w:rsidRDefault="00A12779" w:rsidP="007D705E">
      <w:pPr>
        <w:jc w:val="both"/>
        <w:textAlignment w:val="baseline"/>
        <w:rPr>
          <w:rFonts w:ascii="Arial" w:eastAsia="Times New Roman" w:hAnsi="Arial" w:cs="Arial"/>
          <w:color w:val="12354E" w:themeColor="accent1" w:themeShade="BF"/>
          <w:lang w:eastAsia="en-GB"/>
        </w:rPr>
      </w:pPr>
      <w:r w:rsidRPr="00A62F69">
        <w:rPr>
          <w:rFonts w:ascii="Arial" w:eastAsia="Times New Roman" w:hAnsi="Arial" w:cs="Arial"/>
          <w:b/>
          <w:bCs/>
          <w:color w:val="12354E" w:themeColor="accent1" w:themeShade="BF"/>
          <w:lang w:eastAsia="en-GB"/>
        </w:rPr>
        <w:lastRenderedPageBreak/>
        <w:t>Annex 2: Agenda</w:t>
      </w:r>
      <w:r w:rsidRPr="00A62F69">
        <w:rPr>
          <w:rFonts w:ascii="Arial" w:eastAsia="Times New Roman" w:hAnsi="Arial" w:cs="Arial"/>
          <w:color w:val="12354E" w:themeColor="accent1" w:themeShade="BF"/>
          <w:lang w:eastAsia="en-GB"/>
        </w:rPr>
        <w:t> </w:t>
      </w:r>
    </w:p>
    <w:p w14:paraId="45238670" w14:textId="5655FCFD" w:rsidR="00913608" w:rsidRPr="00A62F69" w:rsidRDefault="00913608" w:rsidP="00913608">
      <w:pPr>
        <w:jc w:val="both"/>
        <w:textAlignment w:val="baseline"/>
        <w:rPr>
          <w:rFonts w:ascii="Arial" w:eastAsia="Times New Roman" w:hAnsi="Arial" w:cs="Arial"/>
          <w:color w:val="12354E" w:themeColor="accent1" w:themeShade="BF"/>
          <w:lang w:eastAsia="en-GB"/>
        </w:rPr>
      </w:pPr>
    </w:p>
    <w:p w14:paraId="7EE95A90" w14:textId="77777777" w:rsidR="00913608" w:rsidRPr="00A62F69" w:rsidRDefault="00913608" w:rsidP="00913608">
      <w:pPr>
        <w:jc w:val="both"/>
        <w:textAlignment w:val="baseline"/>
        <w:rPr>
          <w:rFonts w:ascii="Arial" w:eastAsia="Times New Roman" w:hAnsi="Arial" w:cs="Arial"/>
          <w:color w:val="12354E" w:themeColor="accent1" w:themeShade="BF"/>
          <w:lang w:eastAsia="en-GB"/>
        </w:rPr>
      </w:pPr>
    </w:p>
    <w:p w14:paraId="59444B62" w14:textId="77777777" w:rsidR="00913608" w:rsidRPr="00A62F69" w:rsidRDefault="00913608" w:rsidP="00913608">
      <w:pPr>
        <w:jc w:val="center"/>
        <w:rPr>
          <w:rFonts w:ascii="Arial" w:hAnsi="Arial" w:cs="Arial"/>
          <w:b/>
          <w:bCs/>
          <w:lang w:val="en-US"/>
        </w:rPr>
      </w:pPr>
      <w:r w:rsidRPr="00A62F69">
        <w:rPr>
          <w:rFonts w:ascii="Arial" w:hAnsi="Arial" w:cs="Arial"/>
          <w:b/>
          <w:bCs/>
          <w:lang w:val="en-US"/>
        </w:rPr>
        <w:t>Sustainable Development Goal 6: Clean Water and Sanitation</w:t>
      </w:r>
    </w:p>
    <w:p w14:paraId="2C0CDF38" w14:textId="77777777" w:rsidR="00913608" w:rsidRPr="00A62F69" w:rsidRDefault="00913608" w:rsidP="00913608">
      <w:pPr>
        <w:jc w:val="center"/>
        <w:rPr>
          <w:rFonts w:ascii="Arial" w:hAnsi="Arial" w:cs="Arial"/>
          <w:b/>
          <w:bCs/>
          <w:lang w:val="en-US"/>
        </w:rPr>
      </w:pPr>
      <w:r w:rsidRPr="00A62F69">
        <w:rPr>
          <w:rFonts w:ascii="Arial" w:hAnsi="Arial" w:cs="Arial"/>
          <w:b/>
          <w:bCs/>
          <w:lang w:val="en-US"/>
        </w:rPr>
        <w:t>6.5.1 Indicator (Degree of integrated water resources management implementation) consultation meeting</w:t>
      </w:r>
    </w:p>
    <w:p w14:paraId="04DC4169" w14:textId="77777777" w:rsidR="00913608" w:rsidRPr="00A62F69" w:rsidRDefault="00913608" w:rsidP="00913608">
      <w:pPr>
        <w:jc w:val="center"/>
        <w:rPr>
          <w:rFonts w:ascii="Arial" w:hAnsi="Arial" w:cs="Arial"/>
          <w:b/>
          <w:bCs/>
          <w:lang w:val="en-US"/>
        </w:rPr>
      </w:pPr>
    </w:p>
    <w:p w14:paraId="10C6195C" w14:textId="77777777" w:rsidR="00913608" w:rsidRPr="00A62F69" w:rsidRDefault="00913608" w:rsidP="00913608">
      <w:pPr>
        <w:jc w:val="center"/>
        <w:rPr>
          <w:rFonts w:ascii="Arial" w:hAnsi="Arial" w:cs="Arial"/>
          <w:lang w:val="en-US"/>
        </w:rPr>
      </w:pPr>
      <w:proofErr w:type="spellStart"/>
      <w:r w:rsidRPr="00A62F69">
        <w:rPr>
          <w:rFonts w:ascii="Arial" w:hAnsi="Arial" w:cs="Arial"/>
          <w:lang w:val="en-US"/>
        </w:rPr>
        <w:t>Ganjali</w:t>
      </w:r>
      <w:proofErr w:type="spellEnd"/>
      <w:r w:rsidRPr="00A62F69">
        <w:rPr>
          <w:rFonts w:ascii="Arial" w:hAnsi="Arial" w:cs="Arial"/>
          <w:lang w:val="en-US"/>
        </w:rPr>
        <w:t xml:space="preserve"> Plaza, </w:t>
      </w:r>
      <w:r w:rsidRPr="00A62F69">
        <w:rPr>
          <w:rFonts w:ascii="Arial" w:hAnsi="Arial" w:cs="Arial"/>
          <w:color w:val="202124"/>
          <w:shd w:val="clear" w:color="auto" w:fill="FFFFFF"/>
        </w:rPr>
        <w:t xml:space="preserve">48 Uzeyir </w:t>
      </w:r>
      <w:proofErr w:type="spellStart"/>
      <w:r w:rsidRPr="00A62F69">
        <w:rPr>
          <w:rFonts w:ascii="Arial" w:hAnsi="Arial" w:cs="Arial"/>
          <w:color w:val="202124"/>
          <w:shd w:val="clear" w:color="auto" w:fill="FFFFFF"/>
        </w:rPr>
        <w:t>Hajibayov</w:t>
      </w:r>
      <w:proofErr w:type="spellEnd"/>
      <w:r w:rsidRPr="00A62F69">
        <w:rPr>
          <w:rFonts w:ascii="Arial" w:hAnsi="Arial" w:cs="Arial"/>
          <w:color w:val="202124"/>
          <w:shd w:val="clear" w:color="auto" w:fill="FFFFFF"/>
        </w:rPr>
        <w:t xml:space="preserve"> str</w:t>
      </w:r>
      <w:r w:rsidRPr="00A62F69">
        <w:rPr>
          <w:rFonts w:ascii="Arial" w:hAnsi="Arial" w:cs="Arial"/>
          <w:lang w:val="en-US"/>
        </w:rPr>
        <w:t>, Baku, Azerbaijan</w:t>
      </w:r>
    </w:p>
    <w:p w14:paraId="1AC7AB73" w14:textId="77777777" w:rsidR="00913608" w:rsidRPr="00A62F69" w:rsidRDefault="00913608" w:rsidP="00913608">
      <w:pPr>
        <w:jc w:val="center"/>
        <w:rPr>
          <w:rFonts w:ascii="Arial" w:hAnsi="Arial" w:cs="Arial"/>
          <w:lang w:val="en-US"/>
        </w:rPr>
      </w:pPr>
      <w:r w:rsidRPr="00A62F69">
        <w:rPr>
          <w:rFonts w:ascii="Arial" w:hAnsi="Arial" w:cs="Arial"/>
          <w:lang w:val="en-US"/>
        </w:rPr>
        <w:t>November 3, 2023</w:t>
      </w:r>
    </w:p>
    <w:p w14:paraId="79092A20" w14:textId="77777777" w:rsidR="00913608" w:rsidRPr="00A62F69" w:rsidRDefault="00913608" w:rsidP="00913608">
      <w:pPr>
        <w:jc w:val="center"/>
        <w:rPr>
          <w:rFonts w:ascii="Arial" w:hAnsi="Arial" w:cs="Arial"/>
          <w:lang w:val="en-US"/>
        </w:rPr>
      </w:pPr>
    </w:p>
    <w:p w14:paraId="6FA1F52C" w14:textId="77777777" w:rsidR="00913608" w:rsidRPr="00A62F69" w:rsidRDefault="00913608" w:rsidP="00913608">
      <w:pPr>
        <w:jc w:val="center"/>
        <w:rPr>
          <w:rFonts w:ascii="Arial" w:hAnsi="Arial" w:cs="Arial"/>
          <w:b/>
          <w:bCs/>
          <w:lang w:val="en-US"/>
        </w:rPr>
      </w:pPr>
      <w:r w:rsidRPr="00A62F69">
        <w:rPr>
          <w:rFonts w:ascii="Arial" w:hAnsi="Arial" w:cs="Arial"/>
          <w:b/>
          <w:bCs/>
          <w:lang w:val="en-US"/>
        </w:rPr>
        <w:t>Agenda of the meeting</w:t>
      </w:r>
    </w:p>
    <w:p w14:paraId="33479A63" w14:textId="77777777" w:rsidR="00913608" w:rsidRPr="00A62F69" w:rsidRDefault="00913608" w:rsidP="00913608">
      <w:pPr>
        <w:jc w:val="center"/>
        <w:rPr>
          <w:rFonts w:ascii="Arial" w:hAnsi="Arial" w:cs="Arial"/>
          <w:lang w:val="en-US"/>
        </w:rPr>
      </w:pPr>
    </w:p>
    <w:p w14:paraId="5CFA961D" w14:textId="77777777" w:rsidR="00913608" w:rsidRPr="00A62F69" w:rsidRDefault="00913608" w:rsidP="00913608">
      <w:pPr>
        <w:rPr>
          <w:rFonts w:ascii="Arial" w:hAnsi="Arial" w:cs="Arial"/>
          <w:lang w:val="en-US"/>
        </w:rPr>
      </w:pPr>
    </w:p>
    <w:p w14:paraId="145DC1B0"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10:00-10:15 </w:t>
      </w:r>
    </w:p>
    <w:p w14:paraId="6BDC26AC" w14:textId="77777777" w:rsidR="00913608" w:rsidRPr="00A62F69" w:rsidRDefault="00913608" w:rsidP="00913608">
      <w:pPr>
        <w:rPr>
          <w:rFonts w:ascii="Arial" w:hAnsi="Arial" w:cs="Arial"/>
          <w:b/>
          <w:bCs/>
          <w:lang w:val="en-US"/>
        </w:rPr>
      </w:pPr>
      <w:r w:rsidRPr="00A62F69">
        <w:rPr>
          <w:rFonts w:ascii="Arial" w:hAnsi="Arial" w:cs="Arial"/>
          <w:b/>
          <w:bCs/>
          <w:lang w:val="az-Latn-AZ"/>
        </w:rPr>
        <w:t>Registration</w:t>
      </w:r>
    </w:p>
    <w:p w14:paraId="77C474FD" w14:textId="77777777" w:rsidR="00913608" w:rsidRPr="00A62F69" w:rsidRDefault="00913608" w:rsidP="00913608">
      <w:pPr>
        <w:rPr>
          <w:rFonts w:ascii="Arial" w:hAnsi="Arial" w:cs="Arial"/>
          <w:b/>
          <w:bCs/>
          <w:lang w:val="en-US"/>
        </w:rPr>
      </w:pPr>
    </w:p>
    <w:p w14:paraId="46C90C50" w14:textId="77777777" w:rsidR="00913608" w:rsidRPr="00A62F69" w:rsidRDefault="00913608" w:rsidP="00913608">
      <w:pPr>
        <w:rPr>
          <w:rFonts w:ascii="Arial" w:hAnsi="Arial" w:cs="Arial"/>
          <w:b/>
          <w:bCs/>
          <w:lang w:val="en-US"/>
        </w:rPr>
      </w:pPr>
    </w:p>
    <w:p w14:paraId="29EA4363"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10:15-10:30 </w:t>
      </w:r>
    </w:p>
    <w:p w14:paraId="1B27FD24" w14:textId="77777777" w:rsidR="00913608" w:rsidRPr="00A62F69" w:rsidRDefault="00913608" w:rsidP="00913608">
      <w:pPr>
        <w:rPr>
          <w:rFonts w:ascii="Arial" w:hAnsi="Arial" w:cs="Arial"/>
          <w:b/>
          <w:bCs/>
          <w:lang w:val="en-US"/>
        </w:rPr>
      </w:pPr>
      <w:r w:rsidRPr="00A62F69">
        <w:rPr>
          <w:rFonts w:ascii="Arial" w:hAnsi="Arial" w:cs="Arial"/>
          <w:b/>
          <w:bCs/>
          <w:lang w:val="en-US"/>
        </w:rPr>
        <w:t>Welcome</w:t>
      </w:r>
    </w:p>
    <w:p w14:paraId="68270F30" w14:textId="77777777" w:rsidR="00913608" w:rsidRPr="00A62F69" w:rsidRDefault="00913608" w:rsidP="00913608">
      <w:pPr>
        <w:rPr>
          <w:rFonts w:ascii="Arial" w:hAnsi="Arial" w:cs="Arial"/>
          <w:lang w:val="en-US"/>
        </w:rPr>
      </w:pPr>
      <w:r w:rsidRPr="00A62F69">
        <w:rPr>
          <w:rFonts w:ascii="Arial" w:hAnsi="Arial" w:cs="Arial"/>
          <w:lang w:val="en-US"/>
        </w:rPr>
        <w:t>• Official opening of the meeting</w:t>
      </w:r>
    </w:p>
    <w:p w14:paraId="3D7E9EB9" w14:textId="77777777" w:rsidR="00913608" w:rsidRPr="00A62F69" w:rsidRDefault="00913608" w:rsidP="00913608">
      <w:pPr>
        <w:rPr>
          <w:rFonts w:ascii="Arial" w:hAnsi="Arial" w:cs="Arial"/>
          <w:lang w:val="en-US"/>
        </w:rPr>
      </w:pPr>
      <w:r w:rsidRPr="00A62F69">
        <w:rPr>
          <w:rFonts w:ascii="Arial" w:hAnsi="Arial" w:cs="Arial"/>
          <w:lang w:val="en-US"/>
        </w:rPr>
        <w:t>• Purpose of the meeting</w:t>
      </w:r>
    </w:p>
    <w:p w14:paraId="3D9BE378" w14:textId="77777777" w:rsidR="00913608" w:rsidRPr="00A62F69" w:rsidRDefault="00913608" w:rsidP="00913608">
      <w:pPr>
        <w:rPr>
          <w:rFonts w:ascii="Arial" w:hAnsi="Arial" w:cs="Arial"/>
          <w:lang w:val="en-US"/>
        </w:rPr>
      </w:pPr>
    </w:p>
    <w:p w14:paraId="20723848" w14:textId="77777777" w:rsidR="00913608" w:rsidRPr="00A62F69" w:rsidRDefault="00913608" w:rsidP="00913608">
      <w:pPr>
        <w:rPr>
          <w:rFonts w:ascii="Arial" w:hAnsi="Arial" w:cs="Arial"/>
          <w:b/>
          <w:bCs/>
          <w:lang w:val="en-US"/>
        </w:rPr>
      </w:pPr>
    </w:p>
    <w:p w14:paraId="58E5D2C9"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10:30-10:45 </w:t>
      </w:r>
    </w:p>
    <w:p w14:paraId="03D43E71" w14:textId="77777777" w:rsidR="00913608" w:rsidRPr="00A62F69" w:rsidRDefault="00913608" w:rsidP="00913608">
      <w:pPr>
        <w:rPr>
          <w:rFonts w:ascii="Arial" w:hAnsi="Arial" w:cs="Arial"/>
          <w:b/>
          <w:bCs/>
          <w:lang w:val="en-US"/>
        </w:rPr>
      </w:pPr>
      <w:r w:rsidRPr="00A62F69">
        <w:rPr>
          <w:rFonts w:ascii="Arial" w:hAnsi="Arial" w:cs="Arial"/>
          <w:b/>
          <w:bCs/>
          <w:lang w:val="en-US"/>
        </w:rPr>
        <w:t>Information about the National Water Partnership of Azerbaijan</w:t>
      </w:r>
    </w:p>
    <w:p w14:paraId="006C2B3A" w14:textId="77777777" w:rsidR="00913608" w:rsidRPr="00A62F69" w:rsidRDefault="00913608" w:rsidP="00913608">
      <w:pPr>
        <w:rPr>
          <w:rFonts w:ascii="Arial" w:hAnsi="Arial" w:cs="Arial"/>
          <w:b/>
          <w:bCs/>
          <w:lang w:val="en-US"/>
        </w:rPr>
      </w:pPr>
    </w:p>
    <w:p w14:paraId="50C3100F" w14:textId="77777777" w:rsidR="00913608" w:rsidRPr="00A62F69" w:rsidRDefault="00913608" w:rsidP="00913608">
      <w:pPr>
        <w:rPr>
          <w:rFonts w:ascii="Arial" w:hAnsi="Arial" w:cs="Arial"/>
          <w:b/>
          <w:bCs/>
          <w:lang w:val="en-US"/>
        </w:rPr>
      </w:pPr>
    </w:p>
    <w:p w14:paraId="664BEDEF"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10:45-11:00 </w:t>
      </w:r>
    </w:p>
    <w:p w14:paraId="09F3D101" w14:textId="77777777" w:rsidR="00913608" w:rsidRPr="00A62F69" w:rsidRDefault="00913608" w:rsidP="00913608">
      <w:pPr>
        <w:rPr>
          <w:rFonts w:ascii="Arial" w:hAnsi="Arial" w:cs="Arial"/>
          <w:b/>
          <w:bCs/>
          <w:lang w:val="az-Latn-AZ"/>
        </w:rPr>
      </w:pPr>
      <w:r w:rsidRPr="00A62F69">
        <w:rPr>
          <w:rFonts w:ascii="Arial" w:hAnsi="Arial" w:cs="Arial"/>
          <w:b/>
          <w:bCs/>
          <w:lang w:val="az-Latn-AZ"/>
        </w:rPr>
        <w:t>Information regarding Azerbaijan's 2022 national report on SDG 6 "Clean Water and Sanitation," and details on the forthcoming 2023 report</w:t>
      </w:r>
    </w:p>
    <w:p w14:paraId="69A5CB68" w14:textId="77777777" w:rsidR="00913608" w:rsidRPr="00A62F69" w:rsidRDefault="00913608" w:rsidP="00913608">
      <w:pPr>
        <w:rPr>
          <w:rFonts w:ascii="Arial" w:hAnsi="Arial" w:cs="Arial"/>
          <w:lang w:val="az-Latn-AZ"/>
        </w:rPr>
      </w:pPr>
    </w:p>
    <w:p w14:paraId="18794FE4" w14:textId="77777777" w:rsidR="00913608" w:rsidRPr="00A62F69" w:rsidRDefault="00913608" w:rsidP="00913608">
      <w:pPr>
        <w:rPr>
          <w:rFonts w:ascii="Arial" w:hAnsi="Arial" w:cs="Arial"/>
          <w:lang w:val="az-Latn-AZ"/>
        </w:rPr>
      </w:pPr>
    </w:p>
    <w:p w14:paraId="00FAA204"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11:00-11:15 </w:t>
      </w:r>
    </w:p>
    <w:p w14:paraId="2A26322B" w14:textId="77777777" w:rsidR="00913608" w:rsidRPr="00A62F69" w:rsidRDefault="00913608" w:rsidP="00913608">
      <w:pPr>
        <w:rPr>
          <w:rFonts w:ascii="Arial" w:hAnsi="Arial" w:cs="Arial"/>
          <w:b/>
          <w:bCs/>
          <w:lang w:val="az-Latn-AZ"/>
        </w:rPr>
      </w:pPr>
      <w:r w:rsidRPr="00A62F69">
        <w:rPr>
          <w:rFonts w:ascii="Arial" w:hAnsi="Arial" w:cs="Arial"/>
          <w:b/>
          <w:bCs/>
          <w:lang w:val="az-Latn-AZ"/>
        </w:rPr>
        <w:t>Priority Directions for Ensuring Water Security in Azerbaijan</w:t>
      </w:r>
    </w:p>
    <w:p w14:paraId="165F76BD" w14:textId="77777777" w:rsidR="00913608" w:rsidRPr="00A62F69" w:rsidRDefault="00913608" w:rsidP="00913608">
      <w:pPr>
        <w:rPr>
          <w:rFonts w:ascii="Arial" w:hAnsi="Arial" w:cs="Arial"/>
          <w:b/>
          <w:bCs/>
          <w:lang w:val="en-US"/>
        </w:rPr>
      </w:pPr>
    </w:p>
    <w:p w14:paraId="675AEAD7" w14:textId="77777777" w:rsidR="00913608" w:rsidRPr="00A62F69" w:rsidRDefault="00913608" w:rsidP="00913608">
      <w:pPr>
        <w:rPr>
          <w:rFonts w:ascii="Arial" w:hAnsi="Arial" w:cs="Arial"/>
          <w:b/>
          <w:bCs/>
          <w:lang w:val="en-US"/>
        </w:rPr>
      </w:pPr>
    </w:p>
    <w:p w14:paraId="25F028D0"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11:15-11:30 </w:t>
      </w:r>
    </w:p>
    <w:p w14:paraId="095A8889" w14:textId="77777777" w:rsidR="00913608" w:rsidRPr="00A62F69" w:rsidRDefault="00913608" w:rsidP="00913608">
      <w:pPr>
        <w:rPr>
          <w:rFonts w:ascii="Arial" w:hAnsi="Arial" w:cs="Arial"/>
          <w:b/>
          <w:bCs/>
          <w:lang w:val="az-Latn-AZ"/>
        </w:rPr>
      </w:pPr>
      <w:r w:rsidRPr="00A62F69">
        <w:rPr>
          <w:rFonts w:ascii="Arial" w:hAnsi="Arial" w:cs="Arial"/>
          <w:b/>
          <w:bCs/>
          <w:lang w:val="az-Latn-AZ"/>
        </w:rPr>
        <w:t>Coffee break</w:t>
      </w:r>
    </w:p>
    <w:p w14:paraId="7134A27E" w14:textId="77777777" w:rsidR="00913608" w:rsidRPr="00A62F69" w:rsidRDefault="00913608" w:rsidP="00913608">
      <w:pPr>
        <w:rPr>
          <w:rFonts w:ascii="Arial" w:hAnsi="Arial" w:cs="Arial"/>
          <w:lang w:val="az-Latn-AZ"/>
        </w:rPr>
      </w:pPr>
    </w:p>
    <w:p w14:paraId="0B4ABADB" w14:textId="77777777" w:rsidR="00913608" w:rsidRPr="00A62F69" w:rsidRDefault="00913608" w:rsidP="00913608">
      <w:pPr>
        <w:rPr>
          <w:rFonts w:ascii="Arial" w:hAnsi="Arial" w:cs="Arial"/>
          <w:lang w:val="az-Latn-AZ"/>
        </w:rPr>
      </w:pPr>
    </w:p>
    <w:p w14:paraId="4CEF196E"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11:30-11:45 </w:t>
      </w:r>
    </w:p>
    <w:p w14:paraId="0BAF81CE" w14:textId="77777777" w:rsidR="00913608" w:rsidRPr="00A62F69" w:rsidRDefault="00913608" w:rsidP="00913608">
      <w:pPr>
        <w:rPr>
          <w:rFonts w:ascii="Arial" w:hAnsi="Arial" w:cs="Arial"/>
          <w:b/>
          <w:bCs/>
          <w:lang w:val="en-US"/>
        </w:rPr>
      </w:pPr>
      <w:r w:rsidRPr="00A62F69">
        <w:rPr>
          <w:rFonts w:ascii="Arial" w:hAnsi="Arial" w:cs="Arial"/>
          <w:b/>
          <w:bCs/>
          <w:lang w:val="az-Latn-AZ"/>
        </w:rPr>
        <w:t>Principles for the Sustainable Utilization of Water Resources and Their Integrated Management</w:t>
      </w:r>
      <w:r w:rsidRPr="00A62F69">
        <w:rPr>
          <w:rFonts w:ascii="Arial" w:hAnsi="Arial" w:cs="Arial"/>
          <w:b/>
          <w:bCs/>
          <w:lang w:val="en-US"/>
        </w:rPr>
        <w:t xml:space="preserve"> </w:t>
      </w:r>
    </w:p>
    <w:p w14:paraId="67138470" w14:textId="77777777" w:rsidR="00913608" w:rsidRPr="00A62F69" w:rsidRDefault="00913608" w:rsidP="00913608">
      <w:pPr>
        <w:rPr>
          <w:rFonts w:ascii="Arial" w:hAnsi="Arial" w:cs="Arial"/>
          <w:b/>
          <w:bCs/>
          <w:lang w:val="en-US"/>
        </w:rPr>
      </w:pPr>
    </w:p>
    <w:p w14:paraId="72CCBD43" w14:textId="77777777" w:rsidR="00913608" w:rsidRPr="00A62F69" w:rsidRDefault="00913608" w:rsidP="00913608">
      <w:pPr>
        <w:rPr>
          <w:rFonts w:ascii="Arial" w:hAnsi="Arial" w:cs="Arial"/>
          <w:b/>
          <w:bCs/>
          <w:lang w:val="en-US"/>
        </w:rPr>
      </w:pPr>
    </w:p>
    <w:p w14:paraId="3385A7DB" w14:textId="77777777" w:rsidR="00913608" w:rsidRPr="00A62F69" w:rsidRDefault="00913608" w:rsidP="00913608">
      <w:pPr>
        <w:rPr>
          <w:rFonts w:ascii="Arial" w:hAnsi="Arial" w:cs="Arial"/>
          <w:b/>
          <w:bCs/>
          <w:lang w:val="en-US"/>
        </w:rPr>
      </w:pPr>
    </w:p>
    <w:p w14:paraId="2985416B"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11:45-13:00 Review and discussion </w:t>
      </w:r>
    </w:p>
    <w:p w14:paraId="782B7CEF" w14:textId="77777777" w:rsidR="00913608" w:rsidRPr="00A62F69" w:rsidRDefault="00913608" w:rsidP="00913608">
      <w:pPr>
        <w:rPr>
          <w:rFonts w:ascii="Arial" w:hAnsi="Arial" w:cs="Arial"/>
          <w:b/>
          <w:bCs/>
          <w:lang w:val="en-US"/>
        </w:rPr>
      </w:pPr>
      <w:r w:rsidRPr="00A62F69">
        <w:rPr>
          <w:rFonts w:ascii="Arial" w:hAnsi="Arial" w:cs="Arial"/>
          <w:b/>
          <w:bCs/>
          <w:lang w:val="en-US"/>
        </w:rPr>
        <w:t>Questions in Part I and II of the Report: "Enabled Environment" and "Institutions and Participation"</w:t>
      </w:r>
    </w:p>
    <w:p w14:paraId="3764DF93" w14:textId="77777777" w:rsidR="00913608" w:rsidRPr="00A62F69" w:rsidRDefault="00913608" w:rsidP="00913608">
      <w:pPr>
        <w:rPr>
          <w:rFonts w:ascii="Arial" w:hAnsi="Arial" w:cs="Arial"/>
          <w:lang w:val="az-Latn-AZ"/>
        </w:rPr>
      </w:pPr>
      <w:r w:rsidRPr="00A62F69">
        <w:rPr>
          <w:rFonts w:ascii="Arial" w:hAnsi="Arial" w:cs="Arial"/>
          <w:lang w:val="az-Latn-AZ"/>
        </w:rPr>
        <w:t>• Summary</w:t>
      </w:r>
    </w:p>
    <w:p w14:paraId="33E1E2E5" w14:textId="77777777" w:rsidR="00913608" w:rsidRPr="00A62F69" w:rsidRDefault="00913608" w:rsidP="00913608">
      <w:pPr>
        <w:rPr>
          <w:rFonts w:ascii="Arial" w:hAnsi="Arial" w:cs="Arial"/>
          <w:lang w:val="az-Latn-AZ"/>
        </w:rPr>
      </w:pPr>
      <w:r w:rsidRPr="00A62F69">
        <w:rPr>
          <w:rFonts w:ascii="Arial" w:hAnsi="Arial" w:cs="Arial"/>
          <w:lang w:val="az-Latn-AZ"/>
        </w:rPr>
        <w:lastRenderedPageBreak/>
        <w:t>• Harmonization of Scores</w:t>
      </w:r>
    </w:p>
    <w:p w14:paraId="7BCA3285" w14:textId="77777777" w:rsidR="00913608" w:rsidRPr="00A62F69" w:rsidRDefault="00913608" w:rsidP="00913608">
      <w:pPr>
        <w:jc w:val="both"/>
        <w:rPr>
          <w:rFonts w:ascii="Arial" w:hAnsi="Arial" w:cs="Arial"/>
          <w:lang w:val="az-Latn-AZ"/>
        </w:rPr>
      </w:pPr>
      <w:r w:rsidRPr="00A62F69">
        <w:rPr>
          <w:rFonts w:ascii="Arial" w:hAnsi="Arial" w:cs="Arial"/>
          <w:lang w:val="az-Latn-AZ"/>
        </w:rPr>
        <w:t>• Discussion</w:t>
      </w:r>
    </w:p>
    <w:p w14:paraId="17011586" w14:textId="77777777" w:rsidR="00913608" w:rsidRPr="00A62F69" w:rsidRDefault="00913608" w:rsidP="00913608">
      <w:pPr>
        <w:jc w:val="both"/>
        <w:rPr>
          <w:rFonts w:ascii="Arial" w:hAnsi="Arial" w:cs="Arial"/>
          <w:lang w:val="az-Latn-AZ"/>
        </w:rPr>
      </w:pPr>
    </w:p>
    <w:p w14:paraId="1FA37D3D" w14:textId="77777777" w:rsidR="00913608" w:rsidRPr="00A62F69" w:rsidRDefault="00913608" w:rsidP="00913608">
      <w:pPr>
        <w:jc w:val="both"/>
        <w:rPr>
          <w:rFonts w:ascii="Arial" w:hAnsi="Arial" w:cs="Arial"/>
          <w:lang w:val="az-Latn-AZ"/>
        </w:rPr>
      </w:pPr>
    </w:p>
    <w:p w14:paraId="5E08528B"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13:00-14:00 </w:t>
      </w:r>
    </w:p>
    <w:p w14:paraId="00537FFB" w14:textId="77777777" w:rsidR="00913608" w:rsidRPr="00A62F69" w:rsidRDefault="00913608" w:rsidP="00913608">
      <w:pPr>
        <w:rPr>
          <w:rFonts w:ascii="Arial" w:hAnsi="Arial" w:cs="Arial"/>
          <w:b/>
          <w:bCs/>
          <w:lang w:val="en-US"/>
        </w:rPr>
      </w:pPr>
      <w:r w:rsidRPr="00A62F69">
        <w:rPr>
          <w:rFonts w:ascii="Arial" w:hAnsi="Arial" w:cs="Arial"/>
          <w:b/>
          <w:bCs/>
          <w:lang w:val="en-US"/>
        </w:rPr>
        <w:t>Lunch</w:t>
      </w:r>
    </w:p>
    <w:p w14:paraId="1E617FBA" w14:textId="77777777" w:rsidR="00913608" w:rsidRPr="00A62F69" w:rsidRDefault="00913608" w:rsidP="00913608">
      <w:pPr>
        <w:rPr>
          <w:rFonts w:ascii="Arial" w:hAnsi="Arial" w:cs="Arial"/>
          <w:b/>
          <w:bCs/>
          <w:lang w:val="en-US"/>
        </w:rPr>
      </w:pPr>
    </w:p>
    <w:p w14:paraId="1D6DB740" w14:textId="77777777" w:rsidR="00913608" w:rsidRPr="00A62F69" w:rsidRDefault="00913608" w:rsidP="00913608">
      <w:pPr>
        <w:rPr>
          <w:rFonts w:ascii="Arial" w:hAnsi="Arial" w:cs="Arial"/>
          <w:b/>
          <w:bCs/>
          <w:lang w:val="en-US"/>
        </w:rPr>
      </w:pPr>
    </w:p>
    <w:p w14:paraId="151BC85A"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14:00-14:45 Review and discussion </w:t>
      </w:r>
    </w:p>
    <w:p w14:paraId="65E1DDB7" w14:textId="77777777" w:rsidR="00913608" w:rsidRPr="00A62F69" w:rsidRDefault="00913608" w:rsidP="00913608">
      <w:pPr>
        <w:rPr>
          <w:rFonts w:ascii="Arial" w:hAnsi="Arial" w:cs="Arial"/>
          <w:b/>
          <w:bCs/>
          <w:lang w:val="en-US"/>
        </w:rPr>
      </w:pPr>
      <w:r w:rsidRPr="00A62F69">
        <w:rPr>
          <w:rFonts w:ascii="Arial" w:hAnsi="Arial" w:cs="Arial"/>
          <w:b/>
          <w:bCs/>
          <w:lang w:val="en-US"/>
        </w:rPr>
        <w:t>Questions in parts III and IV of the report: "Management tools" and "Financing"</w:t>
      </w:r>
    </w:p>
    <w:p w14:paraId="25039817" w14:textId="77777777" w:rsidR="00913608" w:rsidRPr="00A62F69" w:rsidRDefault="00913608" w:rsidP="00913608">
      <w:pPr>
        <w:rPr>
          <w:rFonts w:ascii="Arial" w:hAnsi="Arial" w:cs="Arial"/>
          <w:lang w:val="en-US"/>
        </w:rPr>
      </w:pPr>
      <w:r w:rsidRPr="00A62F69">
        <w:rPr>
          <w:rFonts w:ascii="Arial" w:hAnsi="Arial" w:cs="Arial"/>
          <w:lang w:val="en-US"/>
        </w:rPr>
        <w:t xml:space="preserve">• Review </w:t>
      </w:r>
    </w:p>
    <w:p w14:paraId="15EE5F55" w14:textId="77777777" w:rsidR="00913608" w:rsidRPr="00A62F69" w:rsidRDefault="00913608" w:rsidP="00913608">
      <w:pPr>
        <w:rPr>
          <w:rFonts w:ascii="Arial" w:hAnsi="Arial" w:cs="Arial"/>
          <w:lang w:val="en-US"/>
        </w:rPr>
      </w:pPr>
      <w:r w:rsidRPr="00A62F69">
        <w:rPr>
          <w:rFonts w:ascii="Arial" w:hAnsi="Arial" w:cs="Arial"/>
          <w:lang w:val="en-US"/>
        </w:rPr>
        <w:t xml:space="preserve">• Discussion </w:t>
      </w:r>
    </w:p>
    <w:p w14:paraId="74CC0376" w14:textId="77777777" w:rsidR="00913608" w:rsidRPr="00A62F69" w:rsidRDefault="00913608" w:rsidP="00913608">
      <w:pPr>
        <w:rPr>
          <w:rFonts w:ascii="Arial" w:hAnsi="Arial" w:cs="Arial"/>
          <w:lang w:val="en-US"/>
        </w:rPr>
      </w:pPr>
      <w:r w:rsidRPr="00A62F69">
        <w:rPr>
          <w:rFonts w:ascii="Arial" w:hAnsi="Arial" w:cs="Arial"/>
          <w:lang w:val="en-US"/>
        </w:rPr>
        <w:t xml:space="preserve">• Reconciliation of scores </w:t>
      </w:r>
    </w:p>
    <w:p w14:paraId="51ADBFED" w14:textId="77777777" w:rsidR="00913608" w:rsidRPr="00A62F69" w:rsidRDefault="00913608" w:rsidP="00913608">
      <w:pPr>
        <w:rPr>
          <w:rFonts w:ascii="Arial" w:hAnsi="Arial" w:cs="Arial"/>
          <w:lang w:val="en-US"/>
        </w:rPr>
      </w:pPr>
    </w:p>
    <w:p w14:paraId="11A8BCE5" w14:textId="77777777" w:rsidR="00913608" w:rsidRPr="00A62F69" w:rsidRDefault="00913608" w:rsidP="00913608">
      <w:pPr>
        <w:rPr>
          <w:rFonts w:ascii="Arial" w:hAnsi="Arial" w:cs="Arial"/>
          <w:b/>
          <w:bCs/>
          <w:lang w:val="en-US"/>
        </w:rPr>
      </w:pPr>
    </w:p>
    <w:p w14:paraId="11634FD9"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14:45-15:00 </w:t>
      </w:r>
    </w:p>
    <w:p w14:paraId="29FAE338" w14:textId="77777777" w:rsidR="00913608" w:rsidRPr="00A62F69" w:rsidRDefault="00913608" w:rsidP="00913608">
      <w:pPr>
        <w:rPr>
          <w:rFonts w:ascii="Arial" w:hAnsi="Arial" w:cs="Arial"/>
          <w:b/>
          <w:bCs/>
          <w:lang w:val="az-Latn-AZ"/>
        </w:rPr>
      </w:pPr>
      <w:r w:rsidRPr="00A62F69">
        <w:rPr>
          <w:rFonts w:ascii="Arial" w:hAnsi="Arial" w:cs="Arial"/>
          <w:b/>
          <w:bCs/>
          <w:lang w:val="az-Latn-AZ"/>
        </w:rPr>
        <w:t>Review of Goals within the UN Water and Health Protocol</w:t>
      </w:r>
    </w:p>
    <w:p w14:paraId="18EB9557" w14:textId="77777777" w:rsidR="00913608" w:rsidRPr="00A62F69" w:rsidRDefault="00913608" w:rsidP="00913608">
      <w:pPr>
        <w:rPr>
          <w:rFonts w:ascii="Arial" w:hAnsi="Arial" w:cs="Arial"/>
          <w:b/>
          <w:bCs/>
          <w:lang w:val="en-US"/>
        </w:rPr>
      </w:pPr>
    </w:p>
    <w:p w14:paraId="20CCF4B6" w14:textId="77777777" w:rsidR="00913608" w:rsidRPr="00A62F69" w:rsidRDefault="00913608" w:rsidP="00913608">
      <w:pPr>
        <w:rPr>
          <w:rFonts w:ascii="Arial" w:hAnsi="Arial" w:cs="Arial"/>
          <w:b/>
          <w:bCs/>
          <w:lang w:val="en-US"/>
        </w:rPr>
      </w:pPr>
    </w:p>
    <w:p w14:paraId="71D4B63E"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15:00-15:30 </w:t>
      </w:r>
    </w:p>
    <w:p w14:paraId="08605759" w14:textId="77777777" w:rsidR="00913608" w:rsidRPr="00A62F69" w:rsidRDefault="00913608" w:rsidP="00913608">
      <w:pPr>
        <w:rPr>
          <w:rFonts w:ascii="Arial" w:hAnsi="Arial" w:cs="Arial"/>
          <w:b/>
          <w:bCs/>
          <w:lang w:val="en-US"/>
        </w:rPr>
      </w:pPr>
      <w:r w:rsidRPr="00A62F69">
        <w:rPr>
          <w:rFonts w:ascii="Arial" w:hAnsi="Arial" w:cs="Arial"/>
          <w:b/>
          <w:bCs/>
          <w:lang w:val="en-US"/>
        </w:rPr>
        <w:t>Coffee break</w:t>
      </w:r>
    </w:p>
    <w:p w14:paraId="73039751" w14:textId="77777777" w:rsidR="00913608" w:rsidRPr="00A62F69" w:rsidRDefault="00913608" w:rsidP="00913608">
      <w:pPr>
        <w:rPr>
          <w:rFonts w:ascii="Arial" w:hAnsi="Arial" w:cs="Arial"/>
          <w:b/>
          <w:bCs/>
          <w:lang w:val="en-US"/>
        </w:rPr>
      </w:pPr>
    </w:p>
    <w:p w14:paraId="6BD10226" w14:textId="77777777" w:rsidR="00913608" w:rsidRPr="00A62F69" w:rsidRDefault="00913608" w:rsidP="00913608">
      <w:pPr>
        <w:rPr>
          <w:rFonts w:ascii="Arial" w:hAnsi="Arial" w:cs="Arial"/>
          <w:b/>
          <w:bCs/>
          <w:lang w:val="en-US"/>
        </w:rPr>
      </w:pPr>
    </w:p>
    <w:p w14:paraId="4C4C523B" w14:textId="77777777" w:rsidR="00913608" w:rsidRPr="00A62F69" w:rsidRDefault="00913608" w:rsidP="00913608">
      <w:pPr>
        <w:rPr>
          <w:rFonts w:ascii="Arial" w:hAnsi="Arial" w:cs="Arial"/>
          <w:b/>
          <w:bCs/>
          <w:lang w:val="en-US"/>
        </w:rPr>
      </w:pPr>
      <w:r w:rsidRPr="00A62F69">
        <w:rPr>
          <w:rFonts w:ascii="Arial" w:hAnsi="Arial" w:cs="Arial"/>
          <w:b/>
          <w:bCs/>
          <w:lang w:val="en-US"/>
        </w:rPr>
        <w:t xml:space="preserve">15:30-16:00 </w:t>
      </w:r>
    </w:p>
    <w:p w14:paraId="26FB86F7" w14:textId="77777777" w:rsidR="00913608" w:rsidRPr="00A62F69" w:rsidRDefault="00913608" w:rsidP="00913608">
      <w:pPr>
        <w:rPr>
          <w:rFonts w:ascii="Arial" w:hAnsi="Arial" w:cs="Arial"/>
          <w:b/>
          <w:bCs/>
          <w:lang w:val="en-US"/>
        </w:rPr>
      </w:pPr>
      <w:r w:rsidRPr="00A62F69">
        <w:rPr>
          <w:rFonts w:ascii="Arial" w:hAnsi="Arial" w:cs="Arial"/>
          <w:lang w:val="az-Latn-AZ"/>
        </w:rPr>
        <w:t>Continuation of the topic</w:t>
      </w:r>
    </w:p>
    <w:p w14:paraId="1A7569EE" w14:textId="77777777" w:rsidR="00913608" w:rsidRPr="00A62F69" w:rsidRDefault="00913608" w:rsidP="00913608">
      <w:pPr>
        <w:rPr>
          <w:rFonts w:ascii="Arial" w:hAnsi="Arial" w:cs="Arial"/>
          <w:b/>
          <w:bCs/>
          <w:lang w:val="en-US"/>
        </w:rPr>
      </w:pPr>
      <w:r w:rsidRPr="00A62F69">
        <w:rPr>
          <w:rFonts w:ascii="Arial" w:hAnsi="Arial" w:cs="Arial"/>
          <w:b/>
          <w:bCs/>
          <w:lang w:val="en-US"/>
        </w:rPr>
        <w:t>Questions in parts III and IV of the report - "Management tools" and "Financing"</w:t>
      </w:r>
    </w:p>
    <w:p w14:paraId="256D8BC8" w14:textId="77777777" w:rsidR="00913608" w:rsidRPr="00A62F69" w:rsidRDefault="00913608" w:rsidP="00913608">
      <w:pPr>
        <w:rPr>
          <w:rFonts w:ascii="Arial" w:hAnsi="Arial" w:cs="Arial"/>
          <w:b/>
          <w:bCs/>
          <w:lang w:val="en-US"/>
        </w:rPr>
      </w:pPr>
    </w:p>
    <w:p w14:paraId="76983399" w14:textId="77777777" w:rsidR="00913608" w:rsidRPr="00A62F69" w:rsidRDefault="00913608" w:rsidP="00913608">
      <w:pPr>
        <w:rPr>
          <w:rFonts w:ascii="Arial" w:hAnsi="Arial" w:cs="Arial"/>
          <w:b/>
          <w:bCs/>
          <w:lang w:val="en-US"/>
        </w:rPr>
      </w:pPr>
    </w:p>
    <w:p w14:paraId="48005A69" w14:textId="77777777" w:rsidR="00913608" w:rsidRPr="00A62F69" w:rsidRDefault="00913608" w:rsidP="00913608">
      <w:pPr>
        <w:rPr>
          <w:rFonts w:ascii="Arial" w:hAnsi="Arial" w:cs="Arial"/>
          <w:b/>
          <w:bCs/>
          <w:lang w:val="en-US"/>
        </w:rPr>
      </w:pPr>
      <w:r w:rsidRPr="00A62F69">
        <w:rPr>
          <w:rFonts w:ascii="Arial" w:hAnsi="Arial" w:cs="Arial"/>
          <w:b/>
          <w:bCs/>
          <w:lang w:val="en-US"/>
        </w:rPr>
        <w:t>16:00-17:00 Summary and closing of the meeting</w:t>
      </w:r>
    </w:p>
    <w:p w14:paraId="5099424A" w14:textId="77777777" w:rsidR="00913608" w:rsidRPr="00A62F69" w:rsidRDefault="00913608" w:rsidP="00913608">
      <w:pPr>
        <w:rPr>
          <w:rFonts w:ascii="Arial" w:hAnsi="Arial" w:cs="Arial"/>
          <w:lang w:val="en-US"/>
        </w:rPr>
      </w:pPr>
      <w:r w:rsidRPr="00A62F69">
        <w:rPr>
          <w:rFonts w:ascii="Arial" w:hAnsi="Arial" w:cs="Arial"/>
          <w:lang w:val="en-US"/>
        </w:rPr>
        <w:t>• Future steps</w:t>
      </w:r>
    </w:p>
    <w:p w14:paraId="2290EA0D" w14:textId="77777777" w:rsidR="00913608" w:rsidRPr="00A62F69" w:rsidRDefault="00913608" w:rsidP="00913608">
      <w:pPr>
        <w:rPr>
          <w:rFonts w:ascii="Arial" w:hAnsi="Arial" w:cs="Arial"/>
          <w:lang w:val="en-US"/>
        </w:rPr>
      </w:pPr>
      <w:r w:rsidRPr="00A62F69">
        <w:rPr>
          <w:rFonts w:ascii="Arial" w:hAnsi="Arial" w:cs="Arial"/>
          <w:lang w:val="en-US"/>
        </w:rPr>
        <w:t>• Summary</w:t>
      </w:r>
    </w:p>
    <w:p w14:paraId="2C6FAE0B" w14:textId="77777777" w:rsidR="00913608" w:rsidRPr="00A62F69" w:rsidRDefault="00913608" w:rsidP="00913608">
      <w:pPr>
        <w:rPr>
          <w:rFonts w:ascii="Arial" w:hAnsi="Arial" w:cs="Arial"/>
          <w:lang w:val="en-US"/>
        </w:rPr>
      </w:pPr>
      <w:r w:rsidRPr="00A62F69">
        <w:rPr>
          <w:rFonts w:ascii="Arial" w:hAnsi="Arial" w:cs="Arial"/>
          <w:lang w:val="en-US"/>
        </w:rPr>
        <w:t>• Closing the meeting</w:t>
      </w:r>
    </w:p>
    <w:p w14:paraId="7422B68D" w14:textId="7D44BBA4" w:rsidR="00337291" w:rsidRPr="00A62F69" w:rsidRDefault="00337291" w:rsidP="007D705E">
      <w:pPr>
        <w:jc w:val="both"/>
        <w:textAlignment w:val="baseline"/>
        <w:rPr>
          <w:rFonts w:ascii="Arial" w:eastAsia="Times New Roman" w:hAnsi="Arial" w:cs="Arial"/>
          <w:b/>
          <w:bCs/>
          <w:color w:val="12354E" w:themeColor="accent1" w:themeShade="BF"/>
          <w:lang w:eastAsia="en-GB"/>
        </w:rPr>
      </w:pPr>
    </w:p>
    <w:p w14:paraId="72C24185" w14:textId="77777777" w:rsidR="00337291" w:rsidRPr="00A62F69" w:rsidRDefault="00337291" w:rsidP="007D705E">
      <w:pPr>
        <w:jc w:val="both"/>
        <w:textAlignment w:val="baseline"/>
        <w:rPr>
          <w:rFonts w:ascii="Arial" w:eastAsia="Times New Roman" w:hAnsi="Arial" w:cs="Arial"/>
          <w:b/>
          <w:bCs/>
          <w:color w:val="12354E" w:themeColor="accent1" w:themeShade="BF"/>
          <w:lang w:eastAsia="en-GB"/>
        </w:rPr>
      </w:pPr>
    </w:p>
    <w:p w14:paraId="6C993BEF" w14:textId="77777777" w:rsidR="00275B96" w:rsidRDefault="00275B96">
      <w:pPr>
        <w:rPr>
          <w:rFonts w:ascii="Arial" w:eastAsia="Times New Roman" w:hAnsi="Arial" w:cs="Arial"/>
          <w:b/>
          <w:bCs/>
          <w:color w:val="12354E" w:themeColor="accent1" w:themeShade="BF"/>
          <w:lang w:eastAsia="en-GB"/>
        </w:rPr>
      </w:pPr>
      <w:r>
        <w:rPr>
          <w:rFonts w:ascii="Arial" w:eastAsia="Times New Roman" w:hAnsi="Arial" w:cs="Arial"/>
          <w:b/>
          <w:bCs/>
          <w:color w:val="12354E" w:themeColor="accent1" w:themeShade="BF"/>
          <w:lang w:eastAsia="en-GB"/>
        </w:rPr>
        <w:br w:type="page"/>
      </w:r>
    </w:p>
    <w:p w14:paraId="50C076C4" w14:textId="3AF1E2DE" w:rsidR="00A12779" w:rsidRDefault="00913608" w:rsidP="007D705E">
      <w:pPr>
        <w:jc w:val="both"/>
        <w:textAlignment w:val="baseline"/>
        <w:rPr>
          <w:rFonts w:ascii="Arial" w:eastAsia="Times New Roman" w:hAnsi="Arial" w:cs="Arial"/>
          <w:color w:val="12354E" w:themeColor="accent1" w:themeShade="BF"/>
          <w:lang w:eastAsia="en-GB"/>
        </w:rPr>
      </w:pPr>
      <w:r w:rsidRPr="00A62F69">
        <w:rPr>
          <w:rFonts w:ascii="Arial" w:eastAsia="Times New Roman" w:hAnsi="Arial" w:cs="Arial"/>
          <w:b/>
          <w:bCs/>
          <w:color w:val="12354E" w:themeColor="accent1" w:themeShade="BF"/>
          <w:lang w:eastAsia="en-GB"/>
        </w:rPr>
        <w:lastRenderedPageBreak/>
        <w:t>Annex 3</w:t>
      </w:r>
      <w:r w:rsidR="00A12779" w:rsidRPr="00A62F69">
        <w:rPr>
          <w:rFonts w:ascii="Arial" w:eastAsia="Times New Roman" w:hAnsi="Arial" w:cs="Arial"/>
          <w:b/>
          <w:bCs/>
          <w:color w:val="12354E" w:themeColor="accent1" w:themeShade="BF"/>
          <w:lang w:eastAsia="en-GB"/>
        </w:rPr>
        <w:t>: Photos</w:t>
      </w:r>
      <w:r w:rsidR="00A12779" w:rsidRPr="00A62F69">
        <w:rPr>
          <w:rFonts w:ascii="Arial" w:eastAsia="Times New Roman" w:hAnsi="Arial" w:cs="Arial"/>
          <w:color w:val="12354E" w:themeColor="accent1" w:themeShade="BF"/>
          <w:lang w:eastAsia="en-GB"/>
        </w:rPr>
        <w:t> </w:t>
      </w:r>
    </w:p>
    <w:p w14:paraId="09F45765" w14:textId="7DC97F2D" w:rsidR="00A62F69" w:rsidRDefault="00A62F69" w:rsidP="007D705E">
      <w:pPr>
        <w:jc w:val="both"/>
        <w:textAlignment w:val="baseline"/>
        <w:rPr>
          <w:rFonts w:ascii="Arial" w:eastAsia="Times New Roman" w:hAnsi="Arial" w:cs="Arial"/>
          <w:color w:val="12354E" w:themeColor="accent1" w:themeShade="BF"/>
          <w:lang w:eastAsia="en-GB"/>
        </w:rPr>
      </w:pPr>
    </w:p>
    <w:p w14:paraId="3620D81C" w14:textId="250F8044" w:rsidR="00A62F69" w:rsidRDefault="00A62F69" w:rsidP="007D705E">
      <w:pPr>
        <w:jc w:val="both"/>
        <w:textAlignment w:val="baseline"/>
        <w:rPr>
          <w:rFonts w:ascii="Arial" w:eastAsia="Times New Roman" w:hAnsi="Arial" w:cs="Arial"/>
          <w:color w:val="12354E" w:themeColor="accent1" w:themeShade="BF"/>
          <w:lang w:eastAsia="en-GB"/>
        </w:rPr>
      </w:pPr>
    </w:p>
    <w:p w14:paraId="5EB87F3A" w14:textId="77777777" w:rsidR="00A62F69" w:rsidRDefault="00A62F69" w:rsidP="007D705E">
      <w:pPr>
        <w:jc w:val="both"/>
        <w:textAlignment w:val="baseline"/>
        <w:rPr>
          <w:rFonts w:ascii="Arial" w:eastAsia="Times New Roman" w:hAnsi="Arial" w:cs="Arial"/>
          <w:color w:val="12354E" w:themeColor="accent1" w:themeShade="BF"/>
          <w:lang w:eastAsia="en-GB"/>
        </w:rPr>
      </w:pPr>
    </w:p>
    <w:p w14:paraId="0A9DEC2A" w14:textId="5C5F6FE7" w:rsidR="00A62F69" w:rsidRPr="00A62F69" w:rsidRDefault="00A62F69" w:rsidP="007D705E">
      <w:pPr>
        <w:jc w:val="both"/>
        <w:textAlignment w:val="baseline"/>
        <w:rPr>
          <w:rFonts w:ascii="Arial" w:eastAsia="Times New Roman" w:hAnsi="Arial" w:cs="Arial"/>
          <w:color w:val="12354E" w:themeColor="accent1" w:themeShade="BF"/>
          <w:lang w:eastAsia="en-GB"/>
        </w:rPr>
      </w:pPr>
      <w:r>
        <w:rPr>
          <w:rFonts w:ascii="Arial" w:eastAsia="Times New Roman" w:hAnsi="Arial" w:cs="Arial"/>
          <w:color w:val="12354E" w:themeColor="accent1" w:themeShade="BF"/>
          <w:lang w:eastAsia="en-GB"/>
        </w:rPr>
        <w:t xml:space="preserve">   </w:t>
      </w:r>
      <w:r>
        <w:rPr>
          <w:noProof/>
        </w:rPr>
        <w:drawing>
          <wp:inline distT="0" distB="0" distL="0" distR="0" wp14:anchorId="4B15B765" wp14:editId="0590727B">
            <wp:extent cx="4019550" cy="535954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035234" cy="5380462"/>
                    </a:xfrm>
                    <a:prstGeom prst="rect">
                      <a:avLst/>
                    </a:prstGeom>
                  </pic:spPr>
                </pic:pic>
              </a:graphicData>
            </a:graphic>
          </wp:inline>
        </w:drawing>
      </w:r>
    </w:p>
    <w:p w14:paraId="06C9DEC0" w14:textId="77777777" w:rsidR="004E27EB" w:rsidRPr="00A62F69" w:rsidRDefault="004E27EB" w:rsidP="007D705E">
      <w:pPr>
        <w:jc w:val="both"/>
        <w:textAlignment w:val="baseline"/>
        <w:rPr>
          <w:rFonts w:ascii="Arial" w:eastAsia="Times New Roman" w:hAnsi="Arial" w:cs="Arial"/>
          <w:color w:val="12354E" w:themeColor="accent1" w:themeShade="BF"/>
          <w:lang w:eastAsia="en-GB"/>
        </w:rPr>
      </w:pPr>
    </w:p>
    <w:p w14:paraId="55D71A94" w14:textId="3E86723C" w:rsidR="004E27EB" w:rsidRPr="00A62F69" w:rsidRDefault="004E27EB" w:rsidP="007D705E">
      <w:pPr>
        <w:jc w:val="both"/>
        <w:textAlignment w:val="baseline"/>
        <w:rPr>
          <w:rFonts w:ascii="Arial" w:eastAsia="Times New Roman" w:hAnsi="Arial" w:cs="Arial"/>
          <w:color w:val="12354E" w:themeColor="accent1" w:themeShade="BF"/>
          <w:lang w:eastAsia="en-GB"/>
        </w:rPr>
      </w:pPr>
    </w:p>
    <w:p w14:paraId="75FBF5A1" w14:textId="77777777" w:rsidR="004E27EB" w:rsidRPr="00A62F69" w:rsidRDefault="004E27EB" w:rsidP="007D705E">
      <w:pPr>
        <w:jc w:val="both"/>
        <w:textAlignment w:val="baseline"/>
        <w:rPr>
          <w:rFonts w:ascii="Arial" w:hAnsi="Arial" w:cs="Arial"/>
          <w:noProof/>
          <w:lang w:val="ru-RU" w:eastAsia="ru-RU"/>
        </w:rPr>
      </w:pPr>
    </w:p>
    <w:p w14:paraId="5E0B17B9" w14:textId="323E3178" w:rsidR="004E27EB" w:rsidRPr="00A62F69" w:rsidRDefault="004E27EB" w:rsidP="007D705E">
      <w:pPr>
        <w:jc w:val="both"/>
        <w:textAlignment w:val="baseline"/>
        <w:rPr>
          <w:rFonts w:ascii="Arial" w:hAnsi="Arial" w:cs="Arial"/>
          <w:noProof/>
          <w:lang w:val="ru-RU" w:eastAsia="ru-RU"/>
        </w:rPr>
      </w:pPr>
    </w:p>
    <w:p w14:paraId="6A9A0652" w14:textId="42DFE4D8" w:rsidR="004E27EB" w:rsidRPr="00A62F69" w:rsidRDefault="00A62F69" w:rsidP="007D705E">
      <w:pPr>
        <w:jc w:val="both"/>
        <w:textAlignment w:val="baseline"/>
        <w:rPr>
          <w:rFonts w:ascii="Arial" w:hAnsi="Arial" w:cs="Arial"/>
          <w:noProof/>
          <w:lang w:val="ru-RU" w:eastAsia="ru-RU"/>
        </w:rPr>
      </w:pPr>
      <w:r>
        <w:rPr>
          <w:rFonts w:ascii="Arial" w:hAnsi="Arial" w:cs="Arial"/>
          <w:noProof/>
          <w:lang w:val="az-Latn-AZ" w:eastAsia="ru-RU"/>
        </w:rPr>
        <w:lastRenderedPageBreak/>
        <w:t xml:space="preserve">                  </w:t>
      </w:r>
      <w:r>
        <w:rPr>
          <w:noProof/>
        </w:rPr>
        <w:drawing>
          <wp:inline distT="0" distB="0" distL="0" distR="0" wp14:anchorId="10558AA4" wp14:editId="6C962627">
            <wp:extent cx="4139689" cy="5519738"/>
            <wp:effectExtent l="0" t="0" r="0"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42894" cy="5524011"/>
                    </a:xfrm>
                    <a:prstGeom prst="rect">
                      <a:avLst/>
                    </a:prstGeom>
                  </pic:spPr>
                </pic:pic>
              </a:graphicData>
            </a:graphic>
          </wp:inline>
        </w:drawing>
      </w:r>
    </w:p>
    <w:p w14:paraId="31F16A21" w14:textId="3738FBDF" w:rsidR="004E27EB" w:rsidRDefault="004E27EB" w:rsidP="007D705E">
      <w:pPr>
        <w:jc w:val="both"/>
        <w:textAlignment w:val="baseline"/>
        <w:rPr>
          <w:rFonts w:ascii="Arial" w:hAnsi="Arial" w:cs="Arial"/>
          <w:noProof/>
          <w:lang w:val="ru-RU" w:eastAsia="ru-RU"/>
        </w:rPr>
      </w:pPr>
    </w:p>
    <w:p w14:paraId="20237A72" w14:textId="004A60B5" w:rsidR="00F02859" w:rsidRDefault="00F02859" w:rsidP="007D705E">
      <w:pPr>
        <w:jc w:val="both"/>
        <w:textAlignment w:val="baseline"/>
        <w:rPr>
          <w:rFonts w:ascii="Arial" w:hAnsi="Arial" w:cs="Arial"/>
          <w:noProof/>
          <w:lang w:val="ru-RU" w:eastAsia="ru-RU"/>
        </w:rPr>
      </w:pPr>
    </w:p>
    <w:p w14:paraId="406CA225" w14:textId="22954D98" w:rsidR="00F02859" w:rsidRDefault="00F02859" w:rsidP="007D705E">
      <w:pPr>
        <w:jc w:val="both"/>
        <w:textAlignment w:val="baseline"/>
        <w:rPr>
          <w:rFonts w:ascii="Arial" w:hAnsi="Arial" w:cs="Arial"/>
          <w:noProof/>
          <w:lang w:val="ru-RU" w:eastAsia="ru-RU"/>
        </w:rPr>
      </w:pPr>
    </w:p>
    <w:p w14:paraId="54CE9483" w14:textId="14244CB2" w:rsidR="00F02859" w:rsidRDefault="00F02859" w:rsidP="007D705E">
      <w:pPr>
        <w:jc w:val="both"/>
        <w:textAlignment w:val="baseline"/>
        <w:rPr>
          <w:rFonts w:ascii="Arial" w:hAnsi="Arial" w:cs="Arial"/>
          <w:noProof/>
          <w:lang w:val="ru-RU" w:eastAsia="ru-RU"/>
        </w:rPr>
      </w:pPr>
    </w:p>
    <w:p w14:paraId="4F9EF9BE" w14:textId="20DFC6E4" w:rsidR="00F02859" w:rsidRPr="00A62F69" w:rsidRDefault="00F02859" w:rsidP="007D705E">
      <w:pPr>
        <w:jc w:val="both"/>
        <w:textAlignment w:val="baseline"/>
        <w:rPr>
          <w:rFonts w:ascii="Arial" w:hAnsi="Arial" w:cs="Arial"/>
          <w:noProof/>
          <w:lang w:val="ru-RU" w:eastAsia="ru-RU"/>
        </w:rPr>
      </w:pPr>
      <w:r w:rsidRPr="00A62F69">
        <w:rPr>
          <w:rFonts w:ascii="Arial" w:hAnsi="Arial" w:cs="Arial"/>
          <w:noProof/>
          <w:lang w:val="en-US"/>
        </w:rPr>
        <w:lastRenderedPageBreak/>
        <w:drawing>
          <wp:inline distT="0" distB="0" distL="0" distR="0" wp14:anchorId="43DDDCA3" wp14:editId="1EACFD89">
            <wp:extent cx="5731510" cy="3223895"/>
            <wp:effectExtent l="0" t="0" r="2540" b="0"/>
            <wp:docPr id="32" name="Picture 32" descr="C:\Users\amin-pc\Downloads\20231103_1028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min-pc\Downloads\20231103_102817.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4658B9D5" w14:textId="0D214DA1" w:rsidR="00A12779" w:rsidRDefault="00A12779" w:rsidP="007D705E">
      <w:pPr>
        <w:pStyle w:val="Body"/>
        <w:jc w:val="both"/>
        <w:rPr>
          <w:rFonts w:ascii="Arial" w:hAnsi="Arial" w:cs="Arial"/>
          <w:lang w:val="en-GB"/>
        </w:rPr>
      </w:pPr>
    </w:p>
    <w:p w14:paraId="3838834E" w14:textId="65F04A75" w:rsidR="00707771" w:rsidRDefault="00707771" w:rsidP="007D705E">
      <w:pPr>
        <w:pStyle w:val="Body"/>
        <w:jc w:val="both"/>
        <w:rPr>
          <w:rFonts w:ascii="Arial" w:hAnsi="Arial" w:cs="Arial"/>
          <w:lang w:val="en-GB"/>
        </w:rPr>
      </w:pPr>
      <w:r>
        <w:rPr>
          <w:noProof/>
        </w:rPr>
        <w:lastRenderedPageBreak/>
        <w:drawing>
          <wp:inline distT="0" distB="0" distL="0" distR="0" wp14:anchorId="4E654C49" wp14:editId="338DC536">
            <wp:extent cx="5731510" cy="7642225"/>
            <wp:effectExtent l="0" t="0" r="254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7642225"/>
                    </a:xfrm>
                    <a:prstGeom prst="rect">
                      <a:avLst/>
                    </a:prstGeom>
                  </pic:spPr>
                </pic:pic>
              </a:graphicData>
            </a:graphic>
          </wp:inline>
        </w:drawing>
      </w:r>
    </w:p>
    <w:p w14:paraId="4853559C" w14:textId="0CD8E7B4" w:rsidR="00707771" w:rsidRPr="00A62F69" w:rsidRDefault="00707771" w:rsidP="007D705E">
      <w:pPr>
        <w:pStyle w:val="Body"/>
        <w:jc w:val="both"/>
        <w:rPr>
          <w:rFonts w:ascii="Arial" w:hAnsi="Arial" w:cs="Arial"/>
          <w:lang w:val="en-GB"/>
        </w:rPr>
      </w:pPr>
    </w:p>
    <w:p w14:paraId="0C1304CA" w14:textId="048FF559" w:rsidR="00FF225C" w:rsidRPr="00A62F69" w:rsidRDefault="00A62F69" w:rsidP="007D705E">
      <w:pPr>
        <w:pStyle w:val="Body"/>
        <w:jc w:val="both"/>
        <w:rPr>
          <w:rFonts w:ascii="Arial" w:hAnsi="Arial" w:cs="Arial"/>
          <w:lang w:val="en-GB"/>
        </w:rPr>
      </w:pPr>
      <w:r>
        <w:rPr>
          <w:rFonts w:ascii="Arial" w:hAnsi="Arial" w:cs="Arial"/>
          <w:lang w:val="en-GB"/>
        </w:rPr>
        <w:lastRenderedPageBreak/>
        <w:t xml:space="preserve">                 </w:t>
      </w:r>
      <w:r>
        <w:rPr>
          <w:noProof/>
        </w:rPr>
        <w:drawing>
          <wp:inline distT="0" distB="0" distL="0" distR="0" wp14:anchorId="25283F85" wp14:editId="66374729">
            <wp:extent cx="4824412" cy="6432728"/>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30167" cy="6440402"/>
                    </a:xfrm>
                    <a:prstGeom prst="rect">
                      <a:avLst/>
                    </a:prstGeom>
                  </pic:spPr>
                </pic:pic>
              </a:graphicData>
            </a:graphic>
          </wp:inline>
        </w:drawing>
      </w:r>
    </w:p>
    <w:p w14:paraId="5AB5AE84" w14:textId="5B772D25" w:rsidR="00FF225C" w:rsidRPr="00A62F69" w:rsidRDefault="00D65571" w:rsidP="007D705E">
      <w:pPr>
        <w:pStyle w:val="Body"/>
        <w:jc w:val="both"/>
        <w:rPr>
          <w:rFonts w:ascii="Arial" w:hAnsi="Arial" w:cs="Arial"/>
          <w:lang w:val="en-GB"/>
        </w:rPr>
      </w:pPr>
      <w:r w:rsidRPr="00A62F69">
        <w:rPr>
          <w:rFonts w:ascii="Arial" w:hAnsi="Arial" w:cs="Arial"/>
          <w:noProof/>
          <w:lang w:val="en-US"/>
        </w:rPr>
        <w:lastRenderedPageBreak/>
        <w:drawing>
          <wp:inline distT="0" distB="0" distL="0" distR="0" wp14:anchorId="5955CB12" wp14:editId="29F13F3B">
            <wp:extent cx="5731510" cy="4298633"/>
            <wp:effectExtent l="0" t="0" r="2540" b="6985"/>
            <wp:docPr id="31" name="Picture 31" descr="C:\Users\amin-pc\Downloads\20231103_115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min-pc\Downloads\20231103_11561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208E76CC" w14:textId="6753A3D8" w:rsidR="00FF225C" w:rsidRPr="00A62F69" w:rsidRDefault="00FF225C" w:rsidP="007D705E">
      <w:pPr>
        <w:pStyle w:val="Body"/>
        <w:jc w:val="both"/>
        <w:rPr>
          <w:rFonts w:ascii="Arial" w:hAnsi="Arial" w:cs="Arial"/>
          <w:lang w:val="en-GB"/>
        </w:rPr>
      </w:pPr>
    </w:p>
    <w:p w14:paraId="3FBE8B24" w14:textId="1FEBE18F" w:rsidR="00FF225C" w:rsidRPr="00A62F69" w:rsidRDefault="00FF225C" w:rsidP="007D705E">
      <w:pPr>
        <w:pStyle w:val="Body"/>
        <w:jc w:val="both"/>
        <w:rPr>
          <w:rFonts w:ascii="Arial" w:hAnsi="Arial" w:cs="Arial"/>
          <w:noProof/>
          <w:lang w:val="ru-RU" w:eastAsia="ru-RU"/>
        </w:rPr>
      </w:pPr>
    </w:p>
    <w:p w14:paraId="5AF350B8" w14:textId="795EA144" w:rsidR="00CF303C" w:rsidRPr="00A62F69" w:rsidRDefault="00CF303C" w:rsidP="007D705E">
      <w:pPr>
        <w:pStyle w:val="Body"/>
        <w:jc w:val="both"/>
        <w:rPr>
          <w:rFonts w:ascii="Arial" w:hAnsi="Arial" w:cs="Arial"/>
          <w:noProof/>
          <w:lang w:val="ru-RU" w:eastAsia="ru-RU"/>
        </w:rPr>
      </w:pPr>
    </w:p>
    <w:p w14:paraId="54D8DD0A" w14:textId="1E1A5AD7" w:rsidR="00CF303C" w:rsidRPr="00A62F69" w:rsidRDefault="00CF303C" w:rsidP="007D705E">
      <w:pPr>
        <w:pStyle w:val="Body"/>
        <w:jc w:val="both"/>
        <w:rPr>
          <w:rFonts w:ascii="Arial" w:hAnsi="Arial" w:cs="Arial"/>
          <w:lang w:val="en-GB"/>
        </w:rPr>
      </w:pPr>
    </w:p>
    <w:p w14:paraId="741BA4EC" w14:textId="377A0D4B" w:rsidR="00D65571" w:rsidRDefault="00D65571" w:rsidP="007D705E">
      <w:pPr>
        <w:pStyle w:val="Body"/>
        <w:jc w:val="both"/>
        <w:rPr>
          <w:rFonts w:ascii="Arial" w:hAnsi="Arial" w:cs="Arial"/>
          <w:lang w:val="en-GB"/>
        </w:rPr>
      </w:pPr>
      <w:r w:rsidRPr="00A62F69">
        <w:rPr>
          <w:rFonts w:ascii="Arial" w:hAnsi="Arial" w:cs="Arial"/>
          <w:noProof/>
          <w:lang w:val="en-US"/>
        </w:rPr>
        <w:lastRenderedPageBreak/>
        <w:drawing>
          <wp:inline distT="0" distB="0" distL="0" distR="0" wp14:anchorId="5E42EC54" wp14:editId="3B96FBFE">
            <wp:extent cx="5731510" cy="4297472"/>
            <wp:effectExtent l="0" t="0" r="2540" b="8255"/>
            <wp:docPr id="33" name="Picture 33" descr="C:\Users\amin-pc\Downloads\20231103_102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min-pc\Downloads\20231103_102738.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4297472"/>
                    </a:xfrm>
                    <a:prstGeom prst="rect">
                      <a:avLst/>
                    </a:prstGeom>
                    <a:noFill/>
                    <a:ln>
                      <a:noFill/>
                    </a:ln>
                  </pic:spPr>
                </pic:pic>
              </a:graphicData>
            </a:graphic>
          </wp:inline>
        </w:drawing>
      </w:r>
    </w:p>
    <w:p w14:paraId="2C0A675F" w14:textId="77777777" w:rsidR="00275B96" w:rsidRPr="00A62F69" w:rsidRDefault="00275B96" w:rsidP="007D705E">
      <w:pPr>
        <w:pStyle w:val="Body"/>
        <w:jc w:val="both"/>
        <w:rPr>
          <w:rFonts w:ascii="Arial" w:hAnsi="Arial" w:cs="Arial"/>
          <w:lang w:val="en-GB"/>
        </w:rPr>
      </w:pPr>
    </w:p>
    <w:sectPr w:rsidR="00275B96" w:rsidRPr="00A62F69" w:rsidSect="00546657">
      <w:headerReference w:type="default" r:id="rId25"/>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CF8A9" w14:textId="77777777" w:rsidR="00C85E1B" w:rsidRDefault="00C85E1B" w:rsidP="009819C7">
      <w:r>
        <w:separator/>
      </w:r>
    </w:p>
  </w:endnote>
  <w:endnote w:type="continuationSeparator" w:id="0">
    <w:p w14:paraId="141E08E1" w14:textId="77777777" w:rsidR="00C85E1B" w:rsidRDefault="00C85E1B" w:rsidP="00981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Body CS)">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5731334"/>
      <w:docPartObj>
        <w:docPartGallery w:val="Page Numbers (Bottom of Page)"/>
        <w:docPartUnique/>
      </w:docPartObj>
    </w:sdtPr>
    <w:sdtEndPr>
      <w:rPr>
        <w:noProof/>
      </w:rPr>
    </w:sdtEndPr>
    <w:sdtContent>
      <w:p w14:paraId="2B81FB69" w14:textId="77777777" w:rsidR="003C0424" w:rsidRDefault="003C0424" w:rsidP="00672DF7">
        <w:pPr>
          <w:pStyle w:val="a6"/>
          <w:jc w:val="right"/>
        </w:pPr>
        <w:r w:rsidRPr="00DA39ED">
          <w:rPr>
            <w:sz w:val="18"/>
            <w:szCs w:val="18"/>
          </w:rPr>
          <w:fldChar w:fldCharType="begin"/>
        </w:r>
        <w:r w:rsidRPr="00DA39ED">
          <w:rPr>
            <w:sz w:val="18"/>
            <w:szCs w:val="18"/>
          </w:rPr>
          <w:instrText xml:space="preserve"> PAGE   \* MERGEFORMAT </w:instrText>
        </w:r>
        <w:r w:rsidRPr="00DA39ED">
          <w:rPr>
            <w:sz w:val="18"/>
            <w:szCs w:val="18"/>
          </w:rPr>
          <w:fldChar w:fldCharType="separate"/>
        </w:r>
        <w:r>
          <w:rPr>
            <w:noProof/>
            <w:sz w:val="18"/>
            <w:szCs w:val="18"/>
          </w:rPr>
          <w:t>6</w:t>
        </w:r>
        <w:r w:rsidRPr="00DA39ED">
          <w:rPr>
            <w:noProof/>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3329204"/>
      <w:docPartObj>
        <w:docPartGallery w:val="Page Numbers (Bottom of Page)"/>
        <w:docPartUnique/>
      </w:docPartObj>
    </w:sdtPr>
    <w:sdtEndPr>
      <w:rPr>
        <w:noProof/>
      </w:rPr>
    </w:sdtEndPr>
    <w:sdtContent>
      <w:p w14:paraId="2AA6DC80" w14:textId="1DA0B697" w:rsidR="003C0424" w:rsidRDefault="003C0424">
        <w:pPr>
          <w:pStyle w:val="a6"/>
          <w:jc w:val="right"/>
        </w:pPr>
        <w:r>
          <w:fldChar w:fldCharType="begin"/>
        </w:r>
        <w:r>
          <w:instrText xml:space="preserve"> PAGE   \* MERGEFORMAT </w:instrText>
        </w:r>
        <w:r>
          <w:fldChar w:fldCharType="separate"/>
        </w:r>
        <w:r w:rsidR="001B73DA">
          <w:rPr>
            <w:noProof/>
          </w:rPr>
          <w:t>14</w:t>
        </w:r>
        <w:r>
          <w:rPr>
            <w:noProof/>
          </w:rPr>
          <w:fldChar w:fldCharType="end"/>
        </w:r>
      </w:p>
    </w:sdtContent>
  </w:sdt>
  <w:p w14:paraId="4089E08A" w14:textId="7FF9BBCE" w:rsidR="003C0424" w:rsidRPr="00382FD3" w:rsidRDefault="003C0424" w:rsidP="00382FD3">
    <w:pPr>
      <w:pStyle w:val="a6"/>
      <w:jc w:val="righ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4342D" w14:textId="77777777" w:rsidR="00C85E1B" w:rsidRDefault="00C85E1B" w:rsidP="009819C7">
      <w:r>
        <w:separator/>
      </w:r>
    </w:p>
  </w:footnote>
  <w:footnote w:type="continuationSeparator" w:id="0">
    <w:p w14:paraId="6661F992" w14:textId="77777777" w:rsidR="00C85E1B" w:rsidRDefault="00C85E1B" w:rsidP="009819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8B1C2" w14:textId="2C80506F" w:rsidR="003C0424" w:rsidRPr="00D21046" w:rsidRDefault="003C0424" w:rsidP="009B6886">
    <w:pPr>
      <w:pStyle w:val="a4"/>
      <w:tabs>
        <w:tab w:val="left" w:pos="661"/>
      </w:tabs>
      <w:rPr>
        <w:color w:val="323E4F" w:themeColor="text2" w:themeShade="BF"/>
        <w:sz w:val="16"/>
        <w:szCs w:val="16"/>
      </w:rPr>
    </w:pPr>
    <w:r>
      <w:rPr>
        <w:noProof/>
        <w:color w:val="323E4F" w:themeColor="text2" w:themeShade="BF"/>
        <w:sz w:val="16"/>
        <w:szCs w:val="16"/>
        <w:lang w:val="en-US"/>
      </w:rPr>
      <w:drawing>
        <wp:anchor distT="0" distB="0" distL="114300" distR="114300" simplePos="0" relativeHeight="251659264" behindDoc="1" locked="0" layoutInCell="1" allowOverlap="1" wp14:anchorId="42CF8FB2" wp14:editId="227996BE">
          <wp:simplePos x="0" y="0"/>
          <wp:positionH relativeFrom="margin">
            <wp:align>left</wp:align>
          </wp:positionH>
          <wp:positionV relativeFrom="paragraph">
            <wp:posOffset>-283957</wp:posOffset>
          </wp:positionV>
          <wp:extent cx="626302" cy="521918"/>
          <wp:effectExtent l="0" t="0" r="2540" b="0"/>
          <wp:wrapNone/>
          <wp:docPr id="22" name="Picture 22" descr="A picture containing text, outdoor,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text, outdoor,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26302" cy="521918"/>
                  </a:xfrm>
                  <a:prstGeom prst="rect">
                    <a:avLst/>
                  </a:prstGeom>
                </pic:spPr>
              </pic:pic>
            </a:graphicData>
          </a:graphic>
          <wp14:sizeRelH relativeFrom="page">
            <wp14:pctWidth>0</wp14:pctWidth>
          </wp14:sizeRelH>
          <wp14:sizeRelV relativeFrom="page">
            <wp14:pctHeight>0</wp14:pctHeight>
          </wp14:sizeRelV>
        </wp:anchor>
      </w:drawing>
    </w:r>
    <w:r>
      <w:rPr>
        <w:color w:val="323E4F" w:themeColor="text2" w:themeShade="BF"/>
        <w:sz w:val="16"/>
        <w:szCs w:val="16"/>
      </w:rPr>
      <w:tab/>
    </w:r>
    <w:r>
      <w:rPr>
        <w:color w:val="323E4F" w:themeColor="text2" w:themeShade="BF"/>
        <w:sz w:val="16"/>
        <w:szCs w:val="16"/>
      </w:rPr>
      <w:tab/>
    </w:r>
    <w:r>
      <w:rPr>
        <w:color w:val="323E4F" w:themeColor="text2" w:themeShade="BF"/>
        <w:sz w:val="16"/>
        <w:szCs w:val="16"/>
      </w:rPr>
      <w:tab/>
    </w:r>
    <w:r>
      <w:rPr>
        <w:color w:val="323E4F" w:themeColor="text2" w:themeShade="BF"/>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D380"/>
    <w:multiLevelType w:val="multilevel"/>
    <w:tmpl w:val="F7F88ECC"/>
    <w:lvl w:ilvl="0">
      <w:start w:val="1"/>
      <w:numFmt w:val="lowerLetter"/>
      <w:lvlText w:val="%1."/>
      <w:lvlJc w:val="left"/>
      <w:pPr>
        <w:ind w:left="3839" w:hanging="360"/>
      </w:pPr>
    </w:lvl>
    <w:lvl w:ilvl="1">
      <w:start w:val="1"/>
      <w:numFmt w:val="lowerLetter"/>
      <w:lvlText w:val="%2."/>
      <w:lvlJc w:val="left"/>
      <w:pPr>
        <w:ind w:left="4559" w:hanging="360"/>
      </w:pPr>
    </w:lvl>
    <w:lvl w:ilvl="2">
      <w:start w:val="1"/>
      <w:numFmt w:val="lowerRoman"/>
      <w:lvlText w:val="%3."/>
      <w:lvlJc w:val="right"/>
      <w:pPr>
        <w:ind w:left="5279" w:hanging="180"/>
      </w:pPr>
    </w:lvl>
    <w:lvl w:ilvl="3">
      <w:start w:val="1"/>
      <w:numFmt w:val="decimal"/>
      <w:lvlText w:val="%4."/>
      <w:lvlJc w:val="left"/>
      <w:pPr>
        <w:ind w:left="5999" w:hanging="360"/>
      </w:pPr>
    </w:lvl>
    <w:lvl w:ilvl="4">
      <w:start w:val="1"/>
      <w:numFmt w:val="lowerLetter"/>
      <w:lvlText w:val="%5."/>
      <w:lvlJc w:val="left"/>
      <w:pPr>
        <w:ind w:left="6719" w:hanging="360"/>
      </w:pPr>
    </w:lvl>
    <w:lvl w:ilvl="5">
      <w:start w:val="1"/>
      <w:numFmt w:val="lowerRoman"/>
      <w:lvlText w:val="%6."/>
      <w:lvlJc w:val="right"/>
      <w:pPr>
        <w:ind w:left="7439" w:hanging="180"/>
      </w:pPr>
    </w:lvl>
    <w:lvl w:ilvl="6">
      <w:start w:val="1"/>
      <w:numFmt w:val="decimal"/>
      <w:lvlText w:val="%7."/>
      <w:lvlJc w:val="left"/>
      <w:pPr>
        <w:ind w:left="8159" w:hanging="360"/>
      </w:pPr>
    </w:lvl>
    <w:lvl w:ilvl="7">
      <w:start w:val="1"/>
      <w:numFmt w:val="lowerLetter"/>
      <w:lvlText w:val="%8."/>
      <w:lvlJc w:val="left"/>
      <w:pPr>
        <w:ind w:left="8879" w:hanging="360"/>
      </w:pPr>
    </w:lvl>
    <w:lvl w:ilvl="8">
      <w:start w:val="1"/>
      <w:numFmt w:val="lowerRoman"/>
      <w:lvlText w:val="%9."/>
      <w:lvlJc w:val="right"/>
      <w:pPr>
        <w:ind w:left="9599" w:hanging="180"/>
      </w:pPr>
    </w:lvl>
  </w:abstractNum>
  <w:abstractNum w:abstractNumId="1" w15:restartNumberingAfterBreak="0">
    <w:nsid w:val="03FC1572"/>
    <w:multiLevelType w:val="hybridMultilevel"/>
    <w:tmpl w:val="1B366E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D731F0F"/>
    <w:multiLevelType w:val="multilevel"/>
    <w:tmpl w:val="52365F70"/>
    <w:lvl w:ilvl="0">
      <w:start w:val="2"/>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 w15:restartNumberingAfterBreak="0">
    <w:nsid w:val="101B1776"/>
    <w:multiLevelType w:val="hybridMultilevel"/>
    <w:tmpl w:val="36E2E5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5156AC4"/>
    <w:multiLevelType w:val="multilevel"/>
    <w:tmpl w:val="4474AB50"/>
    <w:lvl w:ilvl="0">
      <w:start w:val="4"/>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5" w15:restartNumberingAfterBreak="0">
    <w:nsid w:val="1B3C7A8C"/>
    <w:multiLevelType w:val="multilevel"/>
    <w:tmpl w:val="621E872C"/>
    <w:lvl w:ilvl="0">
      <w:start w:val="5"/>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6" w15:restartNumberingAfterBreak="0">
    <w:nsid w:val="23DE2177"/>
    <w:multiLevelType w:val="hybridMultilevel"/>
    <w:tmpl w:val="3092B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5EBAC94"/>
    <w:multiLevelType w:val="multilevel"/>
    <w:tmpl w:val="3CAA992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B6A2CFB"/>
    <w:multiLevelType w:val="hybridMultilevel"/>
    <w:tmpl w:val="A9ACA9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EF825CB"/>
    <w:multiLevelType w:val="multilevel"/>
    <w:tmpl w:val="06C4F70E"/>
    <w:lvl w:ilvl="0">
      <w:start w:val="1"/>
      <w:numFmt w:val="decimal"/>
      <w:lvlText w:val="%1."/>
      <w:lvlJc w:val="left"/>
      <w:pPr>
        <w:tabs>
          <w:tab w:val="num" w:pos="0"/>
        </w:tabs>
        <w:ind w:left="0" w:hanging="360"/>
      </w:p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10" w15:restartNumberingAfterBreak="0">
    <w:nsid w:val="34D810FB"/>
    <w:multiLevelType w:val="hybridMultilevel"/>
    <w:tmpl w:val="D71E1B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355D40"/>
    <w:multiLevelType w:val="multilevel"/>
    <w:tmpl w:val="40B4A096"/>
    <w:lvl w:ilvl="0">
      <w:start w:val="3"/>
      <w:numFmt w:val="decimal"/>
      <w:lvlText w:val="%1."/>
      <w:lvlJc w:val="left"/>
      <w:pPr>
        <w:tabs>
          <w:tab w:val="num" w:pos="0"/>
        </w:tabs>
        <w:ind w:left="0" w:hanging="360"/>
      </w:p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12" w15:restartNumberingAfterBreak="0">
    <w:nsid w:val="3F7C4656"/>
    <w:multiLevelType w:val="hybridMultilevel"/>
    <w:tmpl w:val="AC40BEBC"/>
    <w:lvl w:ilvl="0" w:tplc="DAC08ABC">
      <w:start w:val="1"/>
      <w:numFmt w:val="bullet"/>
      <w:pStyle w:val="a"/>
      <w:lvlText w:val=""/>
      <w:lvlJc w:val="left"/>
      <w:pPr>
        <w:ind w:left="720" w:hanging="360"/>
      </w:pPr>
      <w:rPr>
        <w:rFonts w:ascii="Symbol" w:hAnsi="Symbol" w:hint="default"/>
        <w:color w:val="20A6CA"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B2474CA"/>
    <w:multiLevelType w:val="hybridMultilevel"/>
    <w:tmpl w:val="8E4092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51986933"/>
    <w:multiLevelType w:val="hybridMultilevel"/>
    <w:tmpl w:val="23829BFC"/>
    <w:lvl w:ilvl="0" w:tplc="FFFFFFF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51B03986"/>
    <w:multiLevelType w:val="multilevel"/>
    <w:tmpl w:val="AAC2704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2490C06"/>
    <w:multiLevelType w:val="multilevel"/>
    <w:tmpl w:val="DADA7D8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17" w15:restartNumberingAfterBreak="0">
    <w:nsid w:val="568F6800"/>
    <w:multiLevelType w:val="hybridMultilevel"/>
    <w:tmpl w:val="873A5C76"/>
    <w:lvl w:ilvl="0" w:tplc="0409000F">
      <w:start w:val="1"/>
      <w:numFmt w:val="decimal"/>
      <w:lvlText w:val="%1."/>
      <w:lvlJc w:val="left"/>
      <w:pPr>
        <w:ind w:left="360" w:hanging="360"/>
      </w:pPr>
    </w:lvl>
    <w:lvl w:ilvl="1" w:tplc="A6E05D2A">
      <w:start w:val="3"/>
      <w:numFmt w:val="decimal"/>
      <w:lvlText w:val="%2.1"/>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DC92774"/>
    <w:multiLevelType w:val="hybridMultilevel"/>
    <w:tmpl w:val="831C29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5EBA587A"/>
    <w:multiLevelType w:val="multilevel"/>
    <w:tmpl w:val="DE3C5876"/>
    <w:lvl w:ilvl="0">
      <w:start w:val="5"/>
      <w:numFmt w:val="decimal"/>
      <w:lvlText w:val="%1."/>
      <w:lvlJc w:val="left"/>
      <w:pPr>
        <w:tabs>
          <w:tab w:val="num" w:pos="0"/>
        </w:tabs>
        <w:ind w:left="0" w:hanging="360"/>
      </w:pPr>
      <w:rPr>
        <w:rFonts w:asciiTheme="minorHAnsi" w:hAnsiTheme="minorHAnsi" w:cstheme="minorHAnsi" w:hint="default"/>
        <w:sz w:val="22"/>
        <w:szCs w:val="22"/>
      </w:r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20" w15:restartNumberingAfterBreak="0">
    <w:nsid w:val="5EDD0118"/>
    <w:multiLevelType w:val="hybridMultilevel"/>
    <w:tmpl w:val="57F4BEBC"/>
    <w:lvl w:ilvl="0" w:tplc="BD40BEEC">
      <w:start w:val="1"/>
      <w:numFmt w:val="bullet"/>
      <w:lvlText w:val=""/>
      <w:lvlJc w:val="left"/>
      <w:pPr>
        <w:tabs>
          <w:tab w:val="num" w:pos="450"/>
        </w:tabs>
        <w:ind w:left="450" w:hanging="360"/>
      </w:pPr>
      <w:rPr>
        <w:rFonts w:ascii="Symbol" w:hAnsi="Symbol" w:hint="default"/>
        <w:sz w:val="20"/>
      </w:rPr>
    </w:lvl>
    <w:lvl w:ilvl="1" w:tplc="E7927C64">
      <w:start w:val="1"/>
      <w:numFmt w:val="bullet"/>
      <w:lvlText w:val=""/>
      <w:lvlJc w:val="left"/>
      <w:pPr>
        <w:tabs>
          <w:tab w:val="num" w:pos="1440"/>
        </w:tabs>
        <w:ind w:left="1440" w:hanging="360"/>
      </w:pPr>
      <w:rPr>
        <w:rFonts w:ascii="Symbol" w:hAnsi="Symbol" w:hint="default"/>
        <w:sz w:val="20"/>
      </w:rPr>
    </w:lvl>
    <w:lvl w:ilvl="2" w:tplc="A4CA6A72">
      <w:start w:val="1"/>
      <w:numFmt w:val="bullet"/>
      <w:lvlText w:val=""/>
      <w:lvlJc w:val="left"/>
      <w:pPr>
        <w:tabs>
          <w:tab w:val="num" w:pos="2160"/>
        </w:tabs>
        <w:ind w:left="2160" w:hanging="360"/>
      </w:pPr>
      <w:rPr>
        <w:rFonts w:ascii="Symbol" w:hAnsi="Symbol" w:hint="default"/>
        <w:sz w:val="20"/>
      </w:rPr>
    </w:lvl>
    <w:lvl w:ilvl="3" w:tplc="333C02B8">
      <w:start w:val="1"/>
      <w:numFmt w:val="bullet"/>
      <w:lvlText w:val=""/>
      <w:lvlJc w:val="left"/>
      <w:pPr>
        <w:tabs>
          <w:tab w:val="num" w:pos="2880"/>
        </w:tabs>
        <w:ind w:left="2880" w:hanging="360"/>
      </w:pPr>
      <w:rPr>
        <w:rFonts w:ascii="Symbol" w:hAnsi="Symbol" w:hint="default"/>
        <w:sz w:val="20"/>
      </w:rPr>
    </w:lvl>
    <w:lvl w:ilvl="4" w:tplc="85E04646">
      <w:start w:val="1"/>
      <w:numFmt w:val="bullet"/>
      <w:lvlText w:val=""/>
      <w:lvlJc w:val="left"/>
      <w:pPr>
        <w:tabs>
          <w:tab w:val="num" w:pos="3600"/>
        </w:tabs>
        <w:ind w:left="3600" w:hanging="360"/>
      </w:pPr>
      <w:rPr>
        <w:rFonts w:ascii="Symbol" w:hAnsi="Symbol" w:hint="default"/>
        <w:sz w:val="20"/>
      </w:rPr>
    </w:lvl>
    <w:lvl w:ilvl="5" w:tplc="4E5C8E42">
      <w:start w:val="1"/>
      <w:numFmt w:val="bullet"/>
      <w:lvlText w:val=""/>
      <w:lvlJc w:val="left"/>
      <w:pPr>
        <w:tabs>
          <w:tab w:val="num" w:pos="4320"/>
        </w:tabs>
        <w:ind w:left="4320" w:hanging="360"/>
      </w:pPr>
      <w:rPr>
        <w:rFonts w:ascii="Symbol" w:hAnsi="Symbol" w:hint="default"/>
        <w:sz w:val="20"/>
      </w:rPr>
    </w:lvl>
    <w:lvl w:ilvl="6" w:tplc="1F58F08E">
      <w:start w:val="1"/>
      <w:numFmt w:val="bullet"/>
      <w:lvlText w:val=""/>
      <w:lvlJc w:val="left"/>
      <w:pPr>
        <w:tabs>
          <w:tab w:val="num" w:pos="5040"/>
        </w:tabs>
        <w:ind w:left="5040" w:hanging="360"/>
      </w:pPr>
      <w:rPr>
        <w:rFonts w:ascii="Symbol" w:hAnsi="Symbol" w:hint="default"/>
        <w:sz w:val="20"/>
      </w:rPr>
    </w:lvl>
    <w:lvl w:ilvl="7" w:tplc="FABCBC5E">
      <w:start w:val="1"/>
      <w:numFmt w:val="bullet"/>
      <w:lvlText w:val=""/>
      <w:lvlJc w:val="left"/>
      <w:pPr>
        <w:tabs>
          <w:tab w:val="num" w:pos="5760"/>
        </w:tabs>
        <w:ind w:left="5760" w:hanging="360"/>
      </w:pPr>
      <w:rPr>
        <w:rFonts w:ascii="Symbol" w:hAnsi="Symbol" w:hint="default"/>
        <w:sz w:val="20"/>
      </w:rPr>
    </w:lvl>
    <w:lvl w:ilvl="8" w:tplc="F17CE89E">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09749EA"/>
    <w:multiLevelType w:val="hybridMultilevel"/>
    <w:tmpl w:val="342036D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2" w15:restartNumberingAfterBreak="0">
    <w:nsid w:val="63FE5E57"/>
    <w:multiLevelType w:val="multilevel"/>
    <w:tmpl w:val="18C4A0D2"/>
    <w:lvl w:ilvl="0">
      <w:start w:val="2"/>
      <w:numFmt w:val="decimal"/>
      <w:lvlText w:val="%1."/>
      <w:lvlJc w:val="left"/>
      <w:pPr>
        <w:tabs>
          <w:tab w:val="num" w:pos="0"/>
        </w:tabs>
        <w:ind w:left="0" w:hanging="360"/>
      </w:p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23" w15:restartNumberingAfterBreak="0">
    <w:nsid w:val="66522B69"/>
    <w:multiLevelType w:val="hybridMultilevel"/>
    <w:tmpl w:val="2FF89E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6BBA1DD0"/>
    <w:multiLevelType w:val="hybridMultilevel"/>
    <w:tmpl w:val="2854A47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71837F51"/>
    <w:multiLevelType w:val="hybridMultilevel"/>
    <w:tmpl w:val="387EB824"/>
    <w:lvl w:ilvl="0" w:tplc="1D00F0A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79CA079A"/>
    <w:multiLevelType w:val="multilevel"/>
    <w:tmpl w:val="847AC1C6"/>
    <w:lvl w:ilvl="0">
      <w:start w:val="3"/>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7" w15:restartNumberingAfterBreak="0">
    <w:nsid w:val="7B857AC2"/>
    <w:multiLevelType w:val="multilevel"/>
    <w:tmpl w:val="53B48A00"/>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28" w15:restartNumberingAfterBreak="0">
    <w:nsid w:val="7C005D3E"/>
    <w:multiLevelType w:val="multilevel"/>
    <w:tmpl w:val="D8745B80"/>
    <w:lvl w:ilvl="0">
      <w:start w:val="4"/>
      <w:numFmt w:val="decimal"/>
      <w:lvlText w:val="%1."/>
      <w:lvlJc w:val="left"/>
      <w:pPr>
        <w:tabs>
          <w:tab w:val="num" w:pos="0"/>
        </w:tabs>
        <w:ind w:left="0" w:hanging="360"/>
      </w:p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num w:numId="1" w16cid:durableId="250239480">
    <w:abstractNumId w:val="12"/>
  </w:num>
  <w:num w:numId="2" w16cid:durableId="574434673">
    <w:abstractNumId w:val="17"/>
  </w:num>
  <w:num w:numId="3" w16cid:durableId="1996647355">
    <w:abstractNumId w:val="27"/>
  </w:num>
  <w:num w:numId="4" w16cid:durableId="2133939839">
    <w:abstractNumId w:val="25"/>
  </w:num>
  <w:num w:numId="5" w16cid:durableId="138120046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7919824">
    <w:abstractNumId w:val="13"/>
  </w:num>
  <w:num w:numId="7" w16cid:durableId="17657632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12430488">
    <w:abstractNumId w:val="3"/>
  </w:num>
  <w:num w:numId="9" w16cid:durableId="1753772630">
    <w:abstractNumId w:val="23"/>
  </w:num>
  <w:num w:numId="10" w16cid:durableId="906377164">
    <w:abstractNumId w:val="21"/>
  </w:num>
  <w:num w:numId="11" w16cid:durableId="1734810398">
    <w:abstractNumId w:val="1"/>
  </w:num>
  <w:num w:numId="12" w16cid:durableId="1304852502">
    <w:abstractNumId w:val="8"/>
  </w:num>
  <w:num w:numId="13" w16cid:durableId="1958024538">
    <w:abstractNumId w:val="6"/>
  </w:num>
  <w:num w:numId="14" w16cid:durableId="1999648165">
    <w:abstractNumId w:val="18"/>
  </w:num>
  <w:num w:numId="15" w16cid:durableId="4465042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9839665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759676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79628511">
    <w:abstractNumId w:val="2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43577832">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84055814">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1723420">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740114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96775428">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551787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50100026">
    <w:abstractNumId w:val="2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9802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02068697">
    <w:abstractNumId w:val="1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83851921">
    <w:abstractNumId w:val="20"/>
  </w:num>
  <w:num w:numId="29" w16cid:durableId="1527525962">
    <w:abstractNumId w:val="1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F19"/>
    <w:rsid w:val="000009CF"/>
    <w:rsid w:val="00006CD1"/>
    <w:rsid w:val="00026F5A"/>
    <w:rsid w:val="00030CDA"/>
    <w:rsid w:val="00031D04"/>
    <w:rsid w:val="000421CD"/>
    <w:rsid w:val="00057E56"/>
    <w:rsid w:val="00072A4A"/>
    <w:rsid w:val="000736A1"/>
    <w:rsid w:val="000753E2"/>
    <w:rsid w:val="00085802"/>
    <w:rsid w:val="00087088"/>
    <w:rsid w:val="00095D51"/>
    <w:rsid w:val="000B5E29"/>
    <w:rsid w:val="000C284B"/>
    <w:rsid w:val="000C6D88"/>
    <w:rsid w:val="000D7C4D"/>
    <w:rsid w:val="000E5AD0"/>
    <w:rsid w:val="000F0D08"/>
    <w:rsid w:val="001226CD"/>
    <w:rsid w:val="001236FA"/>
    <w:rsid w:val="0012655D"/>
    <w:rsid w:val="001348B4"/>
    <w:rsid w:val="00137A02"/>
    <w:rsid w:val="00152F4C"/>
    <w:rsid w:val="00174110"/>
    <w:rsid w:val="00174129"/>
    <w:rsid w:val="0019109F"/>
    <w:rsid w:val="0019531E"/>
    <w:rsid w:val="0019594B"/>
    <w:rsid w:val="001A226E"/>
    <w:rsid w:val="001A6A20"/>
    <w:rsid w:val="001B73DA"/>
    <w:rsid w:val="001C7CCF"/>
    <w:rsid w:val="001D71EC"/>
    <w:rsid w:val="001E3DD4"/>
    <w:rsid w:val="0020578F"/>
    <w:rsid w:val="00217A87"/>
    <w:rsid w:val="00223D9E"/>
    <w:rsid w:val="00235F7A"/>
    <w:rsid w:val="00242C7B"/>
    <w:rsid w:val="00244D2A"/>
    <w:rsid w:val="00253C76"/>
    <w:rsid w:val="002753D6"/>
    <w:rsid w:val="00275B96"/>
    <w:rsid w:val="00290B1B"/>
    <w:rsid w:val="00296D4E"/>
    <w:rsid w:val="002A0CCF"/>
    <w:rsid w:val="002B08AA"/>
    <w:rsid w:val="002C609D"/>
    <w:rsid w:val="002D031F"/>
    <w:rsid w:val="002D1210"/>
    <w:rsid w:val="002D4607"/>
    <w:rsid w:val="002E7CAF"/>
    <w:rsid w:val="002F0604"/>
    <w:rsid w:val="002F13BE"/>
    <w:rsid w:val="002F6711"/>
    <w:rsid w:val="003056B4"/>
    <w:rsid w:val="0031493C"/>
    <w:rsid w:val="00321419"/>
    <w:rsid w:val="00337291"/>
    <w:rsid w:val="00342022"/>
    <w:rsid w:val="00342A6B"/>
    <w:rsid w:val="00345F82"/>
    <w:rsid w:val="00346C81"/>
    <w:rsid w:val="0034782D"/>
    <w:rsid w:val="00350EB9"/>
    <w:rsid w:val="00351A56"/>
    <w:rsid w:val="00353489"/>
    <w:rsid w:val="00357599"/>
    <w:rsid w:val="00364A3B"/>
    <w:rsid w:val="00367E14"/>
    <w:rsid w:val="003723E2"/>
    <w:rsid w:val="003732C1"/>
    <w:rsid w:val="003764FE"/>
    <w:rsid w:val="00377190"/>
    <w:rsid w:val="00382FD3"/>
    <w:rsid w:val="003867BA"/>
    <w:rsid w:val="003C0424"/>
    <w:rsid w:val="003C0692"/>
    <w:rsid w:val="003C170F"/>
    <w:rsid w:val="003C2E29"/>
    <w:rsid w:val="003D7EC1"/>
    <w:rsid w:val="003F6568"/>
    <w:rsid w:val="00405460"/>
    <w:rsid w:val="00413375"/>
    <w:rsid w:val="004134D1"/>
    <w:rsid w:val="004141A9"/>
    <w:rsid w:val="0042478C"/>
    <w:rsid w:val="0043541B"/>
    <w:rsid w:val="00444243"/>
    <w:rsid w:val="004500D5"/>
    <w:rsid w:val="00450569"/>
    <w:rsid w:val="00455766"/>
    <w:rsid w:val="0045602F"/>
    <w:rsid w:val="004646E9"/>
    <w:rsid w:val="0047058B"/>
    <w:rsid w:val="0047386A"/>
    <w:rsid w:val="00483DB1"/>
    <w:rsid w:val="00485D3B"/>
    <w:rsid w:val="004903EE"/>
    <w:rsid w:val="00490F04"/>
    <w:rsid w:val="004A524C"/>
    <w:rsid w:val="004E27EB"/>
    <w:rsid w:val="004F0911"/>
    <w:rsid w:val="004F4F46"/>
    <w:rsid w:val="005242B1"/>
    <w:rsid w:val="005269C2"/>
    <w:rsid w:val="00530BA8"/>
    <w:rsid w:val="005410E9"/>
    <w:rsid w:val="00546657"/>
    <w:rsid w:val="005517A6"/>
    <w:rsid w:val="005550D4"/>
    <w:rsid w:val="00563461"/>
    <w:rsid w:val="0057073D"/>
    <w:rsid w:val="0058699F"/>
    <w:rsid w:val="005C0751"/>
    <w:rsid w:val="005C4351"/>
    <w:rsid w:val="005C7E25"/>
    <w:rsid w:val="005D64A2"/>
    <w:rsid w:val="005E6318"/>
    <w:rsid w:val="00600426"/>
    <w:rsid w:val="006077B4"/>
    <w:rsid w:val="006101CE"/>
    <w:rsid w:val="006108F4"/>
    <w:rsid w:val="006114D9"/>
    <w:rsid w:val="00614991"/>
    <w:rsid w:val="006150D7"/>
    <w:rsid w:val="00620D6F"/>
    <w:rsid w:val="0062204F"/>
    <w:rsid w:val="00627B54"/>
    <w:rsid w:val="0063064B"/>
    <w:rsid w:val="00636AC7"/>
    <w:rsid w:val="006507BC"/>
    <w:rsid w:val="00652A58"/>
    <w:rsid w:val="006644F1"/>
    <w:rsid w:val="00672DF7"/>
    <w:rsid w:val="00677B9C"/>
    <w:rsid w:val="0069465E"/>
    <w:rsid w:val="0069679F"/>
    <w:rsid w:val="006A5BC3"/>
    <w:rsid w:val="006A7BDE"/>
    <w:rsid w:val="006C21B5"/>
    <w:rsid w:val="006E2EAE"/>
    <w:rsid w:val="006E410A"/>
    <w:rsid w:val="006F203B"/>
    <w:rsid w:val="00701555"/>
    <w:rsid w:val="00707771"/>
    <w:rsid w:val="00717164"/>
    <w:rsid w:val="007216EF"/>
    <w:rsid w:val="007221C3"/>
    <w:rsid w:val="00727E75"/>
    <w:rsid w:val="0074182F"/>
    <w:rsid w:val="007626D9"/>
    <w:rsid w:val="0076276A"/>
    <w:rsid w:val="00763020"/>
    <w:rsid w:val="007838CC"/>
    <w:rsid w:val="0079499D"/>
    <w:rsid w:val="00796289"/>
    <w:rsid w:val="007A4F38"/>
    <w:rsid w:val="007B619B"/>
    <w:rsid w:val="007C3745"/>
    <w:rsid w:val="007D705E"/>
    <w:rsid w:val="007E6CB6"/>
    <w:rsid w:val="007F2071"/>
    <w:rsid w:val="007F27B6"/>
    <w:rsid w:val="007F2931"/>
    <w:rsid w:val="007F3FCE"/>
    <w:rsid w:val="00805795"/>
    <w:rsid w:val="008068CE"/>
    <w:rsid w:val="008078E3"/>
    <w:rsid w:val="00832584"/>
    <w:rsid w:val="00844946"/>
    <w:rsid w:val="00861568"/>
    <w:rsid w:val="00873491"/>
    <w:rsid w:val="0088609C"/>
    <w:rsid w:val="00895442"/>
    <w:rsid w:val="008A4190"/>
    <w:rsid w:val="008B4AB1"/>
    <w:rsid w:val="008B62D2"/>
    <w:rsid w:val="008D0247"/>
    <w:rsid w:val="008E2EB5"/>
    <w:rsid w:val="008E53EA"/>
    <w:rsid w:val="008E5D49"/>
    <w:rsid w:val="0090455F"/>
    <w:rsid w:val="00913608"/>
    <w:rsid w:val="0092480A"/>
    <w:rsid w:val="009249F6"/>
    <w:rsid w:val="009271A8"/>
    <w:rsid w:val="0096136B"/>
    <w:rsid w:val="00970821"/>
    <w:rsid w:val="00970943"/>
    <w:rsid w:val="00974F27"/>
    <w:rsid w:val="0098013B"/>
    <w:rsid w:val="009819C7"/>
    <w:rsid w:val="00987A75"/>
    <w:rsid w:val="009B287B"/>
    <w:rsid w:val="009B6886"/>
    <w:rsid w:val="009C625F"/>
    <w:rsid w:val="009D20C4"/>
    <w:rsid w:val="009E4EB3"/>
    <w:rsid w:val="00A00F8E"/>
    <w:rsid w:val="00A07C3D"/>
    <w:rsid w:val="00A12779"/>
    <w:rsid w:val="00A17D75"/>
    <w:rsid w:val="00A211A6"/>
    <w:rsid w:val="00A248CB"/>
    <w:rsid w:val="00A36D48"/>
    <w:rsid w:val="00A43F19"/>
    <w:rsid w:val="00A50069"/>
    <w:rsid w:val="00A5744D"/>
    <w:rsid w:val="00A61434"/>
    <w:rsid w:val="00A616BE"/>
    <w:rsid w:val="00A62F69"/>
    <w:rsid w:val="00A76A59"/>
    <w:rsid w:val="00A86F47"/>
    <w:rsid w:val="00A91844"/>
    <w:rsid w:val="00A948E8"/>
    <w:rsid w:val="00A94D28"/>
    <w:rsid w:val="00AA32D5"/>
    <w:rsid w:val="00AB4B70"/>
    <w:rsid w:val="00AC0882"/>
    <w:rsid w:val="00AC2500"/>
    <w:rsid w:val="00AF6624"/>
    <w:rsid w:val="00B0219D"/>
    <w:rsid w:val="00B06286"/>
    <w:rsid w:val="00B14FC1"/>
    <w:rsid w:val="00B271AA"/>
    <w:rsid w:val="00B7728B"/>
    <w:rsid w:val="00B82CF4"/>
    <w:rsid w:val="00B870E9"/>
    <w:rsid w:val="00BA194C"/>
    <w:rsid w:val="00BB59AC"/>
    <w:rsid w:val="00BC5008"/>
    <w:rsid w:val="00BD096E"/>
    <w:rsid w:val="00BD2B7A"/>
    <w:rsid w:val="00BE2B4A"/>
    <w:rsid w:val="00BF1F60"/>
    <w:rsid w:val="00BF63F2"/>
    <w:rsid w:val="00BF6544"/>
    <w:rsid w:val="00C140E8"/>
    <w:rsid w:val="00C200DE"/>
    <w:rsid w:val="00C31D43"/>
    <w:rsid w:val="00C37EA4"/>
    <w:rsid w:val="00C43E4D"/>
    <w:rsid w:val="00C44F69"/>
    <w:rsid w:val="00C45F55"/>
    <w:rsid w:val="00C4762A"/>
    <w:rsid w:val="00C529F7"/>
    <w:rsid w:val="00C604A2"/>
    <w:rsid w:val="00C616F2"/>
    <w:rsid w:val="00C671AF"/>
    <w:rsid w:val="00C85E1B"/>
    <w:rsid w:val="00C85F1E"/>
    <w:rsid w:val="00C92FE0"/>
    <w:rsid w:val="00C9439A"/>
    <w:rsid w:val="00CB095F"/>
    <w:rsid w:val="00CB2F59"/>
    <w:rsid w:val="00CC54B2"/>
    <w:rsid w:val="00CE3E4D"/>
    <w:rsid w:val="00CF303C"/>
    <w:rsid w:val="00D11655"/>
    <w:rsid w:val="00D15DEB"/>
    <w:rsid w:val="00D21046"/>
    <w:rsid w:val="00D22DEC"/>
    <w:rsid w:val="00D24BC4"/>
    <w:rsid w:val="00D3451D"/>
    <w:rsid w:val="00D34B5B"/>
    <w:rsid w:val="00D35F00"/>
    <w:rsid w:val="00D57092"/>
    <w:rsid w:val="00D6270B"/>
    <w:rsid w:val="00D65571"/>
    <w:rsid w:val="00D76B83"/>
    <w:rsid w:val="00D83B26"/>
    <w:rsid w:val="00D8794C"/>
    <w:rsid w:val="00D91BD3"/>
    <w:rsid w:val="00DA2EB8"/>
    <w:rsid w:val="00DA53AC"/>
    <w:rsid w:val="00DA544C"/>
    <w:rsid w:val="00DA7D4D"/>
    <w:rsid w:val="00DB38DC"/>
    <w:rsid w:val="00DB3AEA"/>
    <w:rsid w:val="00DB607D"/>
    <w:rsid w:val="00DB631A"/>
    <w:rsid w:val="00DE40F1"/>
    <w:rsid w:val="00DF1C8C"/>
    <w:rsid w:val="00DF67CB"/>
    <w:rsid w:val="00E302E5"/>
    <w:rsid w:val="00E43F05"/>
    <w:rsid w:val="00E45F4E"/>
    <w:rsid w:val="00E513DB"/>
    <w:rsid w:val="00E62B85"/>
    <w:rsid w:val="00E755AC"/>
    <w:rsid w:val="00E97B08"/>
    <w:rsid w:val="00EB3205"/>
    <w:rsid w:val="00ED1999"/>
    <w:rsid w:val="00ED744C"/>
    <w:rsid w:val="00EE0692"/>
    <w:rsid w:val="00EE1365"/>
    <w:rsid w:val="00EF107B"/>
    <w:rsid w:val="00EF1F09"/>
    <w:rsid w:val="00EF3504"/>
    <w:rsid w:val="00F02859"/>
    <w:rsid w:val="00F05855"/>
    <w:rsid w:val="00F50224"/>
    <w:rsid w:val="00F53CD4"/>
    <w:rsid w:val="00F876BC"/>
    <w:rsid w:val="00FA0004"/>
    <w:rsid w:val="00FA42CA"/>
    <w:rsid w:val="00FA7119"/>
    <w:rsid w:val="00FC02BE"/>
    <w:rsid w:val="00FC75BF"/>
    <w:rsid w:val="00FF0CFA"/>
    <w:rsid w:val="00FF225C"/>
    <w:rsid w:val="00FF6DD6"/>
    <w:rsid w:val="00FF7F82"/>
    <w:rsid w:val="6BE5B6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F60E69"/>
  <w15:chartTrackingRefBased/>
  <w15:docId w15:val="{EB211843-FE10-F143-B347-29DA3D025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C0751"/>
  </w:style>
  <w:style w:type="paragraph" w:styleId="1">
    <w:name w:val="heading 1"/>
    <w:basedOn w:val="a0"/>
    <w:next w:val="a0"/>
    <w:link w:val="10"/>
    <w:uiPriority w:val="9"/>
    <w:qFormat/>
    <w:rsid w:val="00A5744D"/>
    <w:pPr>
      <w:spacing w:after="360"/>
      <w:outlineLvl w:val="0"/>
    </w:pPr>
    <w:rPr>
      <w:b/>
      <w:bCs/>
      <w:color w:val="194869" w:themeColor="accent1"/>
      <w:sz w:val="44"/>
      <w:szCs w:val="44"/>
    </w:rPr>
  </w:style>
  <w:style w:type="paragraph" w:styleId="2">
    <w:name w:val="heading 2"/>
    <w:basedOn w:val="a0"/>
    <w:next w:val="a0"/>
    <w:link w:val="20"/>
    <w:uiPriority w:val="9"/>
    <w:unhideWhenUsed/>
    <w:qFormat/>
    <w:rsid w:val="00F53CD4"/>
    <w:pPr>
      <w:spacing w:before="240" w:after="120"/>
      <w:outlineLvl w:val="1"/>
    </w:pPr>
    <w:rPr>
      <w:b/>
      <w:bCs/>
      <w:color w:val="20A6CA" w:themeColor="accent2"/>
      <w:sz w:val="36"/>
      <w:szCs w:val="36"/>
    </w:rPr>
  </w:style>
  <w:style w:type="paragraph" w:styleId="3">
    <w:name w:val="heading 3"/>
    <w:basedOn w:val="a0"/>
    <w:next w:val="a0"/>
    <w:link w:val="30"/>
    <w:uiPriority w:val="9"/>
    <w:semiHidden/>
    <w:unhideWhenUsed/>
    <w:qFormat/>
    <w:rsid w:val="00A12779"/>
    <w:pPr>
      <w:keepNext/>
      <w:keepLines/>
      <w:spacing w:before="40"/>
      <w:outlineLvl w:val="2"/>
    </w:pPr>
    <w:rPr>
      <w:rFonts w:asciiTheme="majorHAnsi" w:eastAsiaTheme="majorEastAsia" w:hAnsiTheme="majorHAnsi" w:cstheme="majorBidi"/>
      <w:color w:val="0C2334" w:themeColor="accent1" w:themeShade="7F"/>
    </w:rPr>
  </w:style>
  <w:style w:type="paragraph" w:styleId="4">
    <w:name w:val="heading 4"/>
    <w:basedOn w:val="a0"/>
    <w:next w:val="a0"/>
    <w:link w:val="40"/>
    <w:uiPriority w:val="9"/>
    <w:semiHidden/>
    <w:unhideWhenUsed/>
    <w:qFormat/>
    <w:rsid w:val="00357599"/>
    <w:pPr>
      <w:keepNext/>
      <w:keepLines/>
      <w:spacing w:before="40"/>
      <w:outlineLvl w:val="3"/>
    </w:pPr>
    <w:rPr>
      <w:rFonts w:asciiTheme="majorHAnsi" w:eastAsiaTheme="majorEastAsia" w:hAnsiTheme="majorHAnsi" w:cstheme="majorBidi"/>
      <w:i/>
      <w:iCs/>
      <w:color w:val="12354E"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9819C7"/>
    <w:pPr>
      <w:tabs>
        <w:tab w:val="center" w:pos="4513"/>
        <w:tab w:val="right" w:pos="9026"/>
      </w:tabs>
    </w:pPr>
  </w:style>
  <w:style w:type="character" w:customStyle="1" w:styleId="a5">
    <w:name w:val="Верхний колонтитул Знак"/>
    <w:basedOn w:val="a1"/>
    <w:link w:val="a4"/>
    <w:uiPriority w:val="99"/>
    <w:rsid w:val="009819C7"/>
  </w:style>
  <w:style w:type="paragraph" w:styleId="a6">
    <w:name w:val="footer"/>
    <w:basedOn w:val="a0"/>
    <w:link w:val="a7"/>
    <w:uiPriority w:val="99"/>
    <w:unhideWhenUsed/>
    <w:rsid w:val="009819C7"/>
    <w:pPr>
      <w:tabs>
        <w:tab w:val="center" w:pos="4513"/>
        <w:tab w:val="right" w:pos="9026"/>
      </w:tabs>
    </w:pPr>
  </w:style>
  <w:style w:type="character" w:customStyle="1" w:styleId="a7">
    <w:name w:val="Нижний колонтитул Знак"/>
    <w:basedOn w:val="a1"/>
    <w:link w:val="a6"/>
    <w:uiPriority w:val="99"/>
    <w:rsid w:val="009819C7"/>
  </w:style>
  <w:style w:type="paragraph" w:styleId="a">
    <w:name w:val="List Paragraph"/>
    <w:aliases w:val="List Bullet Mary,Para numbering,Titre1,Bullets,Evidence on Demand bullet points,CEIL PEAKS bullet points,Scriptoria bullet points,List Paragraph 1"/>
    <w:basedOn w:val="a0"/>
    <w:link w:val="a8"/>
    <w:uiPriority w:val="34"/>
    <w:qFormat/>
    <w:rsid w:val="00530BA8"/>
    <w:pPr>
      <w:numPr>
        <w:numId w:val="1"/>
      </w:numPr>
      <w:spacing w:after="240"/>
      <w:ind w:left="714" w:hanging="357"/>
      <w:contextualSpacing/>
    </w:pPr>
    <w:rPr>
      <w:color w:val="12354E" w:themeColor="accent1" w:themeShade="BF"/>
      <w:lang w:val="fr-FR"/>
    </w:rPr>
  </w:style>
  <w:style w:type="character" w:customStyle="1" w:styleId="10">
    <w:name w:val="Заголовок 1 Знак"/>
    <w:basedOn w:val="a1"/>
    <w:link w:val="1"/>
    <w:uiPriority w:val="9"/>
    <w:rsid w:val="00A5744D"/>
    <w:rPr>
      <w:b/>
      <w:bCs/>
      <w:color w:val="194869" w:themeColor="accent1"/>
      <w:sz w:val="44"/>
      <w:szCs w:val="44"/>
    </w:rPr>
  </w:style>
  <w:style w:type="character" w:customStyle="1" w:styleId="20">
    <w:name w:val="Заголовок 2 Знак"/>
    <w:basedOn w:val="a1"/>
    <w:link w:val="2"/>
    <w:uiPriority w:val="9"/>
    <w:rsid w:val="00F53CD4"/>
    <w:rPr>
      <w:b/>
      <w:bCs/>
      <w:color w:val="20A6CA" w:themeColor="accent2"/>
      <w:sz w:val="36"/>
      <w:szCs w:val="36"/>
    </w:rPr>
  </w:style>
  <w:style w:type="paragraph" w:customStyle="1" w:styleId="Boxtitle">
    <w:name w:val="Box title"/>
    <w:basedOn w:val="a0"/>
    <w:qFormat/>
    <w:rsid w:val="00B06286"/>
    <w:rPr>
      <w:b/>
      <w:bCs/>
      <w:color w:val="4EB3B9" w:themeColor="accent4"/>
      <w:sz w:val="32"/>
      <w:szCs w:val="32"/>
    </w:rPr>
  </w:style>
  <w:style w:type="paragraph" w:customStyle="1" w:styleId="Body">
    <w:name w:val="Body"/>
    <w:basedOn w:val="a0"/>
    <w:qFormat/>
    <w:rsid w:val="00530BA8"/>
    <w:pPr>
      <w:spacing w:after="240"/>
    </w:pPr>
    <w:rPr>
      <w:color w:val="12354E" w:themeColor="accent1" w:themeShade="BF"/>
      <w:lang w:val="fr-FR"/>
    </w:rPr>
  </w:style>
  <w:style w:type="paragraph" w:customStyle="1" w:styleId="Boxtext">
    <w:name w:val="Box text"/>
    <w:basedOn w:val="a0"/>
    <w:qFormat/>
    <w:rsid w:val="002D4607"/>
    <w:rPr>
      <w:color w:val="44546A" w:themeColor="text2"/>
      <w:lang w:val="fr-FR"/>
    </w:rPr>
  </w:style>
  <w:style w:type="paragraph" w:customStyle="1" w:styleId="Figure-TableHeading">
    <w:name w:val="Figure-Table Heading"/>
    <w:basedOn w:val="a0"/>
    <w:qFormat/>
    <w:rsid w:val="00244D2A"/>
    <w:pPr>
      <w:spacing w:after="240"/>
    </w:pPr>
    <w:rPr>
      <w:b/>
      <w:bCs/>
      <w:color w:val="4EB3B9" w:themeColor="accent4"/>
    </w:rPr>
  </w:style>
  <w:style w:type="paragraph" w:customStyle="1" w:styleId="Header3">
    <w:name w:val="Header 3"/>
    <w:basedOn w:val="Body"/>
    <w:qFormat/>
    <w:rsid w:val="00895442"/>
    <w:pPr>
      <w:spacing w:after="60"/>
    </w:pPr>
    <w:rPr>
      <w:b/>
      <w:bCs/>
      <w:color w:val="F39371" w:themeColor="accent6"/>
      <w:sz w:val="28"/>
      <w:szCs w:val="28"/>
    </w:rPr>
  </w:style>
  <w:style w:type="table" w:styleId="a9">
    <w:name w:val="Table Grid"/>
    <w:basedOn w:val="a2"/>
    <w:uiPriority w:val="39"/>
    <w:rsid w:val="00244D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WRMhyperlinks">
    <w:name w:val="IWRM hyperlinks"/>
    <w:basedOn w:val="a1"/>
    <w:uiPriority w:val="1"/>
    <w:qFormat/>
    <w:rsid w:val="007F2931"/>
    <w:rPr>
      <w:rFonts w:cs="Times New Roman (Body CS)"/>
      <w:u w:val="single" w:color="4EB3B9" w:themeColor="accent4"/>
      <w:lang w:val="en-GB"/>
    </w:rPr>
  </w:style>
  <w:style w:type="character" w:customStyle="1" w:styleId="Bold">
    <w:name w:val="Bold"/>
    <w:basedOn w:val="a1"/>
    <w:uiPriority w:val="1"/>
    <w:qFormat/>
    <w:rsid w:val="007F2931"/>
    <w:rPr>
      <w:b/>
      <w:bCs/>
    </w:rPr>
  </w:style>
  <w:style w:type="character" w:customStyle="1" w:styleId="Italics">
    <w:name w:val="Italics"/>
    <w:basedOn w:val="a1"/>
    <w:uiPriority w:val="1"/>
    <w:qFormat/>
    <w:rsid w:val="007F2931"/>
    <w:rPr>
      <w:i/>
      <w:iCs/>
    </w:rPr>
  </w:style>
  <w:style w:type="character" w:styleId="aa">
    <w:name w:val="Hyperlink"/>
    <w:basedOn w:val="a1"/>
    <w:uiPriority w:val="99"/>
    <w:unhideWhenUsed/>
    <w:rsid w:val="004646E9"/>
    <w:rPr>
      <w:color w:val="8EC044" w:themeColor="hyperlink"/>
      <w:u w:val="single"/>
    </w:rPr>
  </w:style>
  <w:style w:type="paragraph" w:styleId="ab">
    <w:name w:val="Subtitle"/>
    <w:basedOn w:val="a0"/>
    <w:next w:val="a0"/>
    <w:link w:val="ac"/>
    <w:uiPriority w:val="11"/>
    <w:qFormat/>
    <w:rsid w:val="00970943"/>
    <w:pPr>
      <w:spacing w:after="1000" w:line="276" w:lineRule="auto"/>
    </w:pPr>
    <w:rPr>
      <w:rFonts w:eastAsiaTheme="minorEastAsia"/>
      <w:smallCaps/>
      <w:color w:val="595959" w:themeColor="text1" w:themeTint="A6"/>
      <w:lang w:bidi="en-US"/>
    </w:rPr>
  </w:style>
  <w:style w:type="character" w:customStyle="1" w:styleId="ac">
    <w:name w:val="Подзаголовок Знак"/>
    <w:basedOn w:val="a1"/>
    <w:link w:val="ab"/>
    <w:uiPriority w:val="11"/>
    <w:rsid w:val="00970943"/>
    <w:rPr>
      <w:rFonts w:eastAsiaTheme="minorEastAsia"/>
      <w:smallCaps/>
      <w:color w:val="595959" w:themeColor="text1" w:themeTint="A6"/>
      <w:lang w:bidi="en-US"/>
    </w:rPr>
  </w:style>
  <w:style w:type="paragraph" w:styleId="ad">
    <w:name w:val="footnote text"/>
    <w:basedOn w:val="a0"/>
    <w:link w:val="ae"/>
    <w:uiPriority w:val="99"/>
    <w:unhideWhenUsed/>
    <w:rsid w:val="00970943"/>
    <w:pPr>
      <w:spacing w:line="276" w:lineRule="auto"/>
    </w:pPr>
    <w:rPr>
      <w:rFonts w:eastAsiaTheme="minorEastAsia"/>
      <w:lang w:bidi="en-US"/>
    </w:rPr>
  </w:style>
  <w:style w:type="character" w:customStyle="1" w:styleId="ae">
    <w:name w:val="Текст сноски Знак"/>
    <w:basedOn w:val="a1"/>
    <w:link w:val="ad"/>
    <w:uiPriority w:val="99"/>
    <w:rsid w:val="00970943"/>
    <w:rPr>
      <w:rFonts w:eastAsiaTheme="minorEastAsia"/>
      <w:lang w:bidi="en-US"/>
    </w:rPr>
  </w:style>
  <w:style w:type="character" w:styleId="af">
    <w:name w:val="footnote reference"/>
    <w:basedOn w:val="a1"/>
    <w:uiPriority w:val="99"/>
    <w:unhideWhenUsed/>
    <w:rsid w:val="00970943"/>
    <w:rPr>
      <w:vertAlign w:val="superscript"/>
    </w:rPr>
  </w:style>
  <w:style w:type="character" w:customStyle="1" w:styleId="normaltextrun">
    <w:name w:val="normaltextrun"/>
    <w:basedOn w:val="a1"/>
    <w:rsid w:val="00970943"/>
  </w:style>
  <w:style w:type="character" w:styleId="af0">
    <w:name w:val="annotation reference"/>
    <w:basedOn w:val="a1"/>
    <w:uiPriority w:val="99"/>
    <w:semiHidden/>
    <w:unhideWhenUsed/>
    <w:rsid w:val="00970943"/>
    <w:rPr>
      <w:sz w:val="18"/>
      <w:szCs w:val="18"/>
    </w:rPr>
  </w:style>
  <w:style w:type="paragraph" w:styleId="af1">
    <w:name w:val="annotation text"/>
    <w:basedOn w:val="a0"/>
    <w:link w:val="af2"/>
    <w:uiPriority w:val="99"/>
    <w:unhideWhenUsed/>
    <w:rsid w:val="00970943"/>
    <w:pPr>
      <w:spacing w:after="120" w:line="276" w:lineRule="auto"/>
    </w:pPr>
    <w:rPr>
      <w:rFonts w:eastAsiaTheme="minorEastAsia"/>
      <w:lang w:bidi="en-US"/>
    </w:rPr>
  </w:style>
  <w:style w:type="character" w:customStyle="1" w:styleId="af2">
    <w:name w:val="Текст примечания Знак"/>
    <w:basedOn w:val="a1"/>
    <w:link w:val="af1"/>
    <w:uiPriority w:val="99"/>
    <w:rsid w:val="00970943"/>
    <w:rPr>
      <w:rFonts w:eastAsiaTheme="minorEastAsia"/>
      <w:lang w:bidi="en-US"/>
    </w:rPr>
  </w:style>
  <w:style w:type="character" w:styleId="af3">
    <w:name w:val="FollowedHyperlink"/>
    <w:basedOn w:val="a1"/>
    <w:uiPriority w:val="99"/>
    <w:semiHidden/>
    <w:unhideWhenUsed/>
    <w:rsid w:val="005550D4"/>
    <w:rPr>
      <w:color w:val="02615B" w:themeColor="followedHyperlink"/>
      <w:u w:val="single"/>
    </w:rPr>
  </w:style>
  <w:style w:type="paragraph" w:styleId="af4">
    <w:name w:val="Balloon Text"/>
    <w:basedOn w:val="a0"/>
    <w:link w:val="af5"/>
    <w:uiPriority w:val="99"/>
    <w:semiHidden/>
    <w:unhideWhenUsed/>
    <w:rsid w:val="009E4EB3"/>
    <w:rPr>
      <w:rFonts w:ascii="Segoe UI" w:hAnsi="Segoe UI" w:cs="Segoe UI"/>
      <w:sz w:val="18"/>
      <w:szCs w:val="18"/>
    </w:rPr>
  </w:style>
  <w:style w:type="character" w:customStyle="1" w:styleId="af5">
    <w:name w:val="Текст выноски Знак"/>
    <w:basedOn w:val="a1"/>
    <w:link w:val="af4"/>
    <w:uiPriority w:val="99"/>
    <w:semiHidden/>
    <w:rsid w:val="009E4EB3"/>
    <w:rPr>
      <w:rFonts w:ascii="Segoe UI" w:hAnsi="Segoe UI" w:cs="Segoe UI"/>
      <w:sz w:val="18"/>
      <w:szCs w:val="18"/>
    </w:rPr>
  </w:style>
  <w:style w:type="character" w:customStyle="1" w:styleId="eop">
    <w:name w:val="eop"/>
    <w:basedOn w:val="a1"/>
    <w:rsid w:val="00450569"/>
  </w:style>
  <w:style w:type="paragraph" w:customStyle="1" w:styleId="paragraph">
    <w:name w:val="paragraph"/>
    <w:basedOn w:val="a0"/>
    <w:rsid w:val="00450569"/>
    <w:pPr>
      <w:spacing w:beforeAutospacing="1" w:after="160" w:afterAutospacing="1" w:line="259" w:lineRule="auto"/>
    </w:pPr>
    <w:rPr>
      <w:rFonts w:ascii="Times New Roman" w:eastAsia="Times New Roman" w:hAnsi="Times New Roman" w:cs="Times New Roman"/>
      <w:lang w:eastAsia="en-GB"/>
    </w:rPr>
  </w:style>
  <w:style w:type="character" w:customStyle="1" w:styleId="a8">
    <w:name w:val="Абзац списка Знак"/>
    <w:aliases w:val="List Bullet Mary Знак,Para numbering Знак,Titre1 Знак,Bullets Знак,Evidence on Demand bullet points Знак,CEIL PEAKS bullet points Знак,Scriptoria bullet points Знак,List Paragraph 1 Знак"/>
    <w:link w:val="a"/>
    <w:rsid w:val="00030CDA"/>
    <w:rPr>
      <w:color w:val="12354E" w:themeColor="accent1" w:themeShade="BF"/>
      <w:lang w:val="fr-FR"/>
    </w:rPr>
  </w:style>
  <w:style w:type="table" w:styleId="-15">
    <w:name w:val="Grid Table 1 Light Accent 5"/>
    <w:basedOn w:val="a2"/>
    <w:uiPriority w:val="46"/>
    <w:rsid w:val="00C45F55"/>
    <w:rPr>
      <w:sz w:val="22"/>
      <w:szCs w:val="22"/>
      <w:lang w:val="en-US"/>
    </w:rPr>
    <w:tblPr>
      <w:tblStyleRowBandSize w:val="1"/>
      <w:tblStyleColBandSize w:val="1"/>
      <w:tblInd w:w="0" w:type="nil"/>
      <w:tblBorders>
        <w:top w:val="single" w:sz="4" w:space="0" w:color="F9CFB0" w:themeColor="accent5" w:themeTint="66"/>
        <w:left w:val="single" w:sz="4" w:space="0" w:color="F9CFB0" w:themeColor="accent5" w:themeTint="66"/>
        <w:bottom w:val="single" w:sz="4" w:space="0" w:color="F9CFB0" w:themeColor="accent5" w:themeTint="66"/>
        <w:right w:val="single" w:sz="4" w:space="0" w:color="F9CFB0" w:themeColor="accent5" w:themeTint="66"/>
        <w:insideH w:val="single" w:sz="4" w:space="0" w:color="F9CFB0" w:themeColor="accent5" w:themeTint="66"/>
        <w:insideV w:val="single" w:sz="4" w:space="0" w:color="F9CFB0" w:themeColor="accent5" w:themeTint="66"/>
      </w:tblBorders>
    </w:tblPr>
    <w:tblStylePr w:type="firstRow">
      <w:rPr>
        <w:b/>
        <w:bCs/>
      </w:rPr>
      <w:tblPr/>
      <w:tcPr>
        <w:tcBorders>
          <w:bottom w:val="single" w:sz="12" w:space="0" w:color="F6B789" w:themeColor="accent5" w:themeTint="99"/>
        </w:tcBorders>
      </w:tcPr>
    </w:tblStylePr>
    <w:tblStylePr w:type="lastRow">
      <w:rPr>
        <w:b/>
        <w:bCs/>
      </w:rPr>
      <w:tblPr/>
      <w:tcPr>
        <w:tcBorders>
          <w:top w:val="double" w:sz="2" w:space="0" w:color="F6B789" w:themeColor="accent5" w:themeTint="99"/>
        </w:tcBorders>
      </w:tcPr>
    </w:tblStylePr>
    <w:tblStylePr w:type="firstCol">
      <w:rPr>
        <w:b/>
        <w:bCs/>
      </w:rPr>
    </w:tblStylePr>
    <w:tblStylePr w:type="lastCol">
      <w:rPr>
        <w:b/>
        <w:bCs/>
      </w:rPr>
    </w:tblStylePr>
  </w:style>
  <w:style w:type="table" w:styleId="-11">
    <w:name w:val="Grid Table 1 Light Accent 1"/>
    <w:basedOn w:val="a2"/>
    <w:uiPriority w:val="46"/>
    <w:rsid w:val="002A0CCF"/>
    <w:rPr>
      <w:sz w:val="22"/>
      <w:szCs w:val="22"/>
      <w:lang w:val="en-US"/>
    </w:rPr>
    <w:tblPr>
      <w:tblStyleRowBandSize w:val="1"/>
      <w:tblStyleColBandSize w:val="1"/>
      <w:tblInd w:w="0" w:type="nil"/>
      <w:tblBorders>
        <w:top w:val="single" w:sz="4" w:space="0" w:color="84BAE1" w:themeColor="accent1" w:themeTint="66"/>
        <w:left w:val="single" w:sz="4" w:space="0" w:color="84BAE1" w:themeColor="accent1" w:themeTint="66"/>
        <w:bottom w:val="single" w:sz="4" w:space="0" w:color="84BAE1" w:themeColor="accent1" w:themeTint="66"/>
        <w:right w:val="single" w:sz="4" w:space="0" w:color="84BAE1" w:themeColor="accent1" w:themeTint="66"/>
        <w:insideH w:val="single" w:sz="4" w:space="0" w:color="84BAE1" w:themeColor="accent1" w:themeTint="66"/>
        <w:insideV w:val="single" w:sz="4" w:space="0" w:color="84BAE1" w:themeColor="accent1" w:themeTint="66"/>
      </w:tblBorders>
    </w:tblPr>
    <w:tblStylePr w:type="firstRow">
      <w:rPr>
        <w:b/>
        <w:bCs/>
      </w:rPr>
      <w:tblPr/>
      <w:tcPr>
        <w:tcBorders>
          <w:bottom w:val="single" w:sz="12" w:space="0" w:color="4698D3" w:themeColor="accent1" w:themeTint="99"/>
        </w:tcBorders>
      </w:tcPr>
    </w:tblStylePr>
    <w:tblStylePr w:type="lastRow">
      <w:rPr>
        <w:b/>
        <w:bCs/>
      </w:rPr>
      <w:tblPr/>
      <w:tcPr>
        <w:tcBorders>
          <w:top w:val="double" w:sz="2" w:space="0" w:color="4698D3" w:themeColor="accent1" w:themeTint="99"/>
        </w:tcBorders>
      </w:tcPr>
    </w:tblStylePr>
    <w:tblStylePr w:type="firstCol">
      <w:rPr>
        <w:b/>
        <w:bCs/>
      </w:rPr>
    </w:tblStylePr>
    <w:tblStylePr w:type="lastCol">
      <w:rPr>
        <w:b/>
        <w:bCs/>
      </w:rPr>
    </w:tblStylePr>
  </w:style>
  <w:style w:type="character" w:customStyle="1" w:styleId="40">
    <w:name w:val="Заголовок 4 Знак"/>
    <w:basedOn w:val="a1"/>
    <w:link w:val="4"/>
    <w:uiPriority w:val="9"/>
    <w:semiHidden/>
    <w:rsid w:val="00357599"/>
    <w:rPr>
      <w:rFonts w:asciiTheme="majorHAnsi" w:eastAsiaTheme="majorEastAsia" w:hAnsiTheme="majorHAnsi" w:cstheme="majorBidi"/>
      <w:i/>
      <w:iCs/>
      <w:color w:val="12354E" w:themeColor="accent1" w:themeShade="BF"/>
    </w:rPr>
  </w:style>
  <w:style w:type="paragraph" w:styleId="af6">
    <w:name w:val="caption"/>
    <w:basedOn w:val="a0"/>
    <w:next w:val="a0"/>
    <w:uiPriority w:val="35"/>
    <w:unhideWhenUsed/>
    <w:qFormat/>
    <w:rsid w:val="00342022"/>
    <w:pPr>
      <w:spacing w:after="200"/>
    </w:pPr>
    <w:rPr>
      <w:i/>
      <w:iCs/>
      <w:color w:val="44546A" w:themeColor="text2"/>
      <w:sz w:val="18"/>
      <w:szCs w:val="18"/>
      <w:lang w:val="en-US"/>
    </w:rPr>
  </w:style>
  <w:style w:type="paragraph" w:customStyle="1" w:styleId="Heading11">
    <w:name w:val="Heading 11"/>
    <w:basedOn w:val="1"/>
    <w:qFormat/>
    <w:rsid w:val="00A12779"/>
    <w:pPr>
      <w:keepNext/>
      <w:spacing w:before="60" w:after="60"/>
      <w:ind w:left="360" w:hanging="360"/>
    </w:pPr>
    <w:rPr>
      <w:rFonts w:eastAsia="Times New Roman" w:cstheme="minorHAnsi"/>
      <w:b w:val="0"/>
      <w:color w:val="00B0F0"/>
      <w:kern w:val="32"/>
      <w:sz w:val="36"/>
      <w:szCs w:val="36"/>
      <w:lang w:val="en-US"/>
    </w:rPr>
  </w:style>
  <w:style w:type="character" w:customStyle="1" w:styleId="30">
    <w:name w:val="Заголовок 3 Знак"/>
    <w:basedOn w:val="a1"/>
    <w:link w:val="3"/>
    <w:uiPriority w:val="9"/>
    <w:semiHidden/>
    <w:rsid w:val="00A12779"/>
    <w:rPr>
      <w:rFonts w:asciiTheme="majorHAnsi" w:eastAsiaTheme="majorEastAsia" w:hAnsiTheme="majorHAnsi" w:cstheme="majorBidi"/>
      <w:color w:val="0C2334" w:themeColor="accent1" w:themeShade="7F"/>
    </w:rPr>
  </w:style>
  <w:style w:type="character" w:customStyle="1" w:styleId="Ingen">
    <w:name w:val="Ingen"/>
    <w:rsid w:val="00377190"/>
  </w:style>
  <w:style w:type="paragraph" w:customStyle="1" w:styleId="BrdtextA">
    <w:name w:val="Brödtext A"/>
    <w:rsid w:val="00377190"/>
    <w:pPr>
      <w:pBdr>
        <w:top w:val="nil"/>
        <w:left w:val="nil"/>
        <w:bottom w:val="nil"/>
        <w:right w:val="nil"/>
        <w:between w:val="nil"/>
        <w:bar w:val="nil"/>
      </w:pBdr>
    </w:pPr>
    <w:rPr>
      <w:rFonts w:ascii="Helvetica" w:eastAsia="Arial Unicode MS" w:hAnsi="Helvetica" w:cs="Arial Unicode MS"/>
      <w:color w:val="000000"/>
      <w:sz w:val="22"/>
      <w:szCs w:val="22"/>
      <w:u w:color="000000"/>
      <w:bdr w:val="nil"/>
      <w:lang w:val="en-US" w:eastAsia="sv-SE"/>
    </w:rPr>
  </w:style>
  <w:style w:type="character" w:customStyle="1" w:styleId="11">
    <w:name w:val="Неразрешенное упоминание1"/>
    <w:basedOn w:val="a1"/>
    <w:uiPriority w:val="99"/>
    <w:semiHidden/>
    <w:unhideWhenUsed/>
    <w:rsid w:val="008E53EA"/>
    <w:rPr>
      <w:color w:val="605E5C"/>
      <w:shd w:val="clear" w:color="auto" w:fill="E1DFDD"/>
    </w:rPr>
  </w:style>
  <w:style w:type="paragraph" w:styleId="af7">
    <w:name w:val="No Spacing"/>
    <w:uiPriority w:val="1"/>
    <w:qFormat/>
    <w:rsid w:val="00620D6F"/>
    <w:rPr>
      <w:szCs w:val="22"/>
      <w:lang w:val="en-US"/>
    </w:rPr>
  </w:style>
  <w:style w:type="paragraph" w:customStyle="1" w:styleId="12">
    <w:name w:val="Обычный1"/>
    <w:rsid w:val="00031D04"/>
    <w:pPr>
      <w:suppressAutoHyphens/>
      <w:autoSpaceDN w:val="0"/>
      <w:textAlignment w:val="baseline"/>
    </w:pPr>
    <w:rPr>
      <w:rFonts w:ascii="Calibri" w:eastAsia="Calibri" w:hAnsi="Calibri" w:cs="Arial"/>
    </w:rPr>
  </w:style>
  <w:style w:type="character" w:customStyle="1" w:styleId="13">
    <w:name w:val="Основной шрифт абзаца1"/>
    <w:rsid w:val="00031D04"/>
  </w:style>
  <w:style w:type="paragraph" w:customStyle="1" w:styleId="14">
    <w:name w:val="Без интервала1"/>
    <w:rsid w:val="00E45F4E"/>
    <w:pPr>
      <w:suppressAutoHyphens/>
      <w:autoSpaceDN w:val="0"/>
      <w:textAlignment w:val="baseline"/>
    </w:pPr>
    <w:rPr>
      <w:rFonts w:ascii="Calibri" w:eastAsia="Calibri"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17912">
      <w:bodyDiv w:val="1"/>
      <w:marLeft w:val="0"/>
      <w:marRight w:val="0"/>
      <w:marTop w:val="0"/>
      <w:marBottom w:val="0"/>
      <w:divBdr>
        <w:top w:val="none" w:sz="0" w:space="0" w:color="auto"/>
        <w:left w:val="none" w:sz="0" w:space="0" w:color="auto"/>
        <w:bottom w:val="none" w:sz="0" w:space="0" w:color="auto"/>
        <w:right w:val="none" w:sz="0" w:space="0" w:color="auto"/>
      </w:divBdr>
    </w:div>
    <w:div w:id="139277653">
      <w:bodyDiv w:val="1"/>
      <w:marLeft w:val="0"/>
      <w:marRight w:val="0"/>
      <w:marTop w:val="0"/>
      <w:marBottom w:val="0"/>
      <w:divBdr>
        <w:top w:val="none" w:sz="0" w:space="0" w:color="auto"/>
        <w:left w:val="none" w:sz="0" w:space="0" w:color="auto"/>
        <w:bottom w:val="none" w:sz="0" w:space="0" w:color="auto"/>
        <w:right w:val="none" w:sz="0" w:space="0" w:color="auto"/>
      </w:divBdr>
    </w:div>
    <w:div w:id="162206504">
      <w:bodyDiv w:val="1"/>
      <w:marLeft w:val="0"/>
      <w:marRight w:val="0"/>
      <w:marTop w:val="0"/>
      <w:marBottom w:val="0"/>
      <w:divBdr>
        <w:top w:val="none" w:sz="0" w:space="0" w:color="auto"/>
        <w:left w:val="none" w:sz="0" w:space="0" w:color="auto"/>
        <w:bottom w:val="none" w:sz="0" w:space="0" w:color="auto"/>
        <w:right w:val="none" w:sz="0" w:space="0" w:color="auto"/>
      </w:divBdr>
    </w:div>
    <w:div w:id="194857702">
      <w:bodyDiv w:val="1"/>
      <w:marLeft w:val="0"/>
      <w:marRight w:val="0"/>
      <w:marTop w:val="0"/>
      <w:marBottom w:val="0"/>
      <w:divBdr>
        <w:top w:val="none" w:sz="0" w:space="0" w:color="auto"/>
        <w:left w:val="none" w:sz="0" w:space="0" w:color="auto"/>
        <w:bottom w:val="none" w:sz="0" w:space="0" w:color="auto"/>
        <w:right w:val="none" w:sz="0" w:space="0" w:color="auto"/>
      </w:divBdr>
    </w:div>
    <w:div w:id="211235028">
      <w:bodyDiv w:val="1"/>
      <w:marLeft w:val="0"/>
      <w:marRight w:val="0"/>
      <w:marTop w:val="0"/>
      <w:marBottom w:val="0"/>
      <w:divBdr>
        <w:top w:val="none" w:sz="0" w:space="0" w:color="auto"/>
        <w:left w:val="none" w:sz="0" w:space="0" w:color="auto"/>
        <w:bottom w:val="none" w:sz="0" w:space="0" w:color="auto"/>
        <w:right w:val="none" w:sz="0" w:space="0" w:color="auto"/>
      </w:divBdr>
    </w:div>
    <w:div w:id="221259814">
      <w:bodyDiv w:val="1"/>
      <w:marLeft w:val="0"/>
      <w:marRight w:val="0"/>
      <w:marTop w:val="0"/>
      <w:marBottom w:val="0"/>
      <w:divBdr>
        <w:top w:val="none" w:sz="0" w:space="0" w:color="auto"/>
        <w:left w:val="none" w:sz="0" w:space="0" w:color="auto"/>
        <w:bottom w:val="none" w:sz="0" w:space="0" w:color="auto"/>
        <w:right w:val="none" w:sz="0" w:space="0" w:color="auto"/>
      </w:divBdr>
    </w:div>
    <w:div w:id="274530895">
      <w:bodyDiv w:val="1"/>
      <w:marLeft w:val="0"/>
      <w:marRight w:val="0"/>
      <w:marTop w:val="0"/>
      <w:marBottom w:val="0"/>
      <w:divBdr>
        <w:top w:val="none" w:sz="0" w:space="0" w:color="auto"/>
        <w:left w:val="none" w:sz="0" w:space="0" w:color="auto"/>
        <w:bottom w:val="none" w:sz="0" w:space="0" w:color="auto"/>
        <w:right w:val="none" w:sz="0" w:space="0" w:color="auto"/>
      </w:divBdr>
    </w:div>
    <w:div w:id="309334308">
      <w:bodyDiv w:val="1"/>
      <w:marLeft w:val="0"/>
      <w:marRight w:val="0"/>
      <w:marTop w:val="0"/>
      <w:marBottom w:val="0"/>
      <w:divBdr>
        <w:top w:val="none" w:sz="0" w:space="0" w:color="auto"/>
        <w:left w:val="none" w:sz="0" w:space="0" w:color="auto"/>
        <w:bottom w:val="none" w:sz="0" w:space="0" w:color="auto"/>
        <w:right w:val="none" w:sz="0" w:space="0" w:color="auto"/>
      </w:divBdr>
    </w:div>
    <w:div w:id="417679839">
      <w:bodyDiv w:val="1"/>
      <w:marLeft w:val="0"/>
      <w:marRight w:val="0"/>
      <w:marTop w:val="0"/>
      <w:marBottom w:val="0"/>
      <w:divBdr>
        <w:top w:val="none" w:sz="0" w:space="0" w:color="auto"/>
        <w:left w:val="none" w:sz="0" w:space="0" w:color="auto"/>
        <w:bottom w:val="none" w:sz="0" w:space="0" w:color="auto"/>
        <w:right w:val="none" w:sz="0" w:space="0" w:color="auto"/>
      </w:divBdr>
    </w:div>
    <w:div w:id="437717297">
      <w:bodyDiv w:val="1"/>
      <w:marLeft w:val="0"/>
      <w:marRight w:val="0"/>
      <w:marTop w:val="0"/>
      <w:marBottom w:val="0"/>
      <w:divBdr>
        <w:top w:val="none" w:sz="0" w:space="0" w:color="auto"/>
        <w:left w:val="none" w:sz="0" w:space="0" w:color="auto"/>
        <w:bottom w:val="none" w:sz="0" w:space="0" w:color="auto"/>
        <w:right w:val="none" w:sz="0" w:space="0" w:color="auto"/>
      </w:divBdr>
    </w:div>
    <w:div w:id="510876281">
      <w:bodyDiv w:val="1"/>
      <w:marLeft w:val="0"/>
      <w:marRight w:val="0"/>
      <w:marTop w:val="0"/>
      <w:marBottom w:val="0"/>
      <w:divBdr>
        <w:top w:val="none" w:sz="0" w:space="0" w:color="auto"/>
        <w:left w:val="none" w:sz="0" w:space="0" w:color="auto"/>
        <w:bottom w:val="none" w:sz="0" w:space="0" w:color="auto"/>
        <w:right w:val="none" w:sz="0" w:space="0" w:color="auto"/>
      </w:divBdr>
    </w:div>
    <w:div w:id="531461375">
      <w:bodyDiv w:val="1"/>
      <w:marLeft w:val="0"/>
      <w:marRight w:val="0"/>
      <w:marTop w:val="0"/>
      <w:marBottom w:val="0"/>
      <w:divBdr>
        <w:top w:val="none" w:sz="0" w:space="0" w:color="auto"/>
        <w:left w:val="none" w:sz="0" w:space="0" w:color="auto"/>
        <w:bottom w:val="none" w:sz="0" w:space="0" w:color="auto"/>
        <w:right w:val="none" w:sz="0" w:space="0" w:color="auto"/>
      </w:divBdr>
      <w:divsChild>
        <w:div w:id="131601784">
          <w:marLeft w:val="0"/>
          <w:marRight w:val="0"/>
          <w:marTop w:val="0"/>
          <w:marBottom w:val="60"/>
          <w:divBdr>
            <w:top w:val="none" w:sz="0" w:space="0" w:color="auto"/>
            <w:left w:val="none" w:sz="0" w:space="0" w:color="auto"/>
            <w:bottom w:val="none" w:sz="0" w:space="0" w:color="auto"/>
            <w:right w:val="none" w:sz="0" w:space="0" w:color="auto"/>
          </w:divBdr>
          <w:divsChild>
            <w:div w:id="819735448">
              <w:marLeft w:val="0"/>
              <w:marRight w:val="0"/>
              <w:marTop w:val="0"/>
              <w:marBottom w:val="0"/>
              <w:divBdr>
                <w:top w:val="none" w:sz="0" w:space="0" w:color="auto"/>
                <w:left w:val="none" w:sz="0" w:space="0" w:color="auto"/>
                <w:bottom w:val="none" w:sz="0" w:space="0" w:color="auto"/>
                <w:right w:val="none" w:sz="0" w:space="0" w:color="auto"/>
              </w:divBdr>
              <w:divsChild>
                <w:div w:id="1365448767">
                  <w:marLeft w:val="0"/>
                  <w:marRight w:val="0"/>
                  <w:marTop w:val="0"/>
                  <w:marBottom w:val="0"/>
                  <w:divBdr>
                    <w:top w:val="none" w:sz="0" w:space="0" w:color="auto"/>
                    <w:left w:val="none" w:sz="0" w:space="0" w:color="auto"/>
                    <w:bottom w:val="none" w:sz="0" w:space="0" w:color="auto"/>
                    <w:right w:val="none" w:sz="0" w:space="0" w:color="auto"/>
                  </w:divBdr>
                  <w:divsChild>
                    <w:div w:id="1216039065">
                      <w:marLeft w:val="0"/>
                      <w:marRight w:val="150"/>
                      <w:marTop w:val="30"/>
                      <w:marBottom w:val="0"/>
                      <w:divBdr>
                        <w:top w:val="none" w:sz="0" w:space="0" w:color="auto"/>
                        <w:left w:val="none" w:sz="0" w:space="0" w:color="auto"/>
                        <w:bottom w:val="none" w:sz="0" w:space="0" w:color="auto"/>
                        <w:right w:val="none" w:sz="0" w:space="0" w:color="auto"/>
                      </w:divBdr>
                      <w:divsChild>
                        <w:div w:id="201945725">
                          <w:marLeft w:val="0"/>
                          <w:marRight w:val="0"/>
                          <w:marTop w:val="0"/>
                          <w:marBottom w:val="0"/>
                          <w:divBdr>
                            <w:top w:val="none" w:sz="0" w:space="0" w:color="auto"/>
                            <w:left w:val="none" w:sz="0" w:space="0" w:color="auto"/>
                            <w:bottom w:val="none" w:sz="0" w:space="0" w:color="auto"/>
                            <w:right w:val="none" w:sz="0" w:space="0" w:color="auto"/>
                          </w:divBdr>
                        </w:div>
                      </w:divsChild>
                    </w:div>
                    <w:div w:id="1520004643">
                      <w:marLeft w:val="0"/>
                      <w:marRight w:val="150"/>
                      <w:marTop w:val="30"/>
                      <w:marBottom w:val="0"/>
                      <w:divBdr>
                        <w:top w:val="none" w:sz="0" w:space="0" w:color="auto"/>
                        <w:left w:val="none" w:sz="0" w:space="0" w:color="auto"/>
                        <w:bottom w:val="none" w:sz="0" w:space="0" w:color="auto"/>
                        <w:right w:val="none" w:sz="0" w:space="0" w:color="auto"/>
                      </w:divBdr>
                      <w:divsChild>
                        <w:div w:id="1481311838">
                          <w:marLeft w:val="0"/>
                          <w:marRight w:val="0"/>
                          <w:marTop w:val="0"/>
                          <w:marBottom w:val="0"/>
                          <w:divBdr>
                            <w:top w:val="none" w:sz="0" w:space="0" w:color="auto"/>
                            <w:left w:val="none" w:sz="0" w:space="0" w:color="auto"/>
                            <w:bottom w:val="none" w:sz="0" w:space="0" w:color="auto"/>
                            <w:right w:val="none" w:sz="0" w:space="0" w:color="auto"/>
                          </w:divBdr>
                        </w:div>
                      </w:divsChild>
                    </w:div>
                    <w:div w:id="739331786">
                      <w:marLeft w:val="0"/>
                      <w:marRight w:val="0"/>
                      <w:marTop w:val="0"/>
                      <w:marBottom w:val="0"/>
                      <w:divBdr>
                        <w:top w:val="none" w:sz="0" w:space="0" w:color="auto"/>
                        <w:left w:val="none" w:sz="0" w:space="0" w:color="auto"/>
                        <w:bottom w:val="none" w:sz="0" w:space="0" w:color="auto"/>
                        <w:right w:val="none" w:sz="0" w:space="0" w:color="auto"/>
                      </w:divBdr>
                      <w:divsChild>
                        <w:div w:id="87313782">
                          <w:marLeft w:val="0"/>
                          <w:marRight w:val="0"/>
                          <w:marTop w:val="0"/>
                          <w:marBottom w:val="0"/>
                          <w:divBdr>
                            <w:top w:val="none" w:sz="0" w:space="0" w:color="auto"/>
                            <w:left w:val="none" w:sz="0" w:space="0" w:color="auto"/>
                            <w:bottom w:val="none" w:sz="0" w:space="0" w:color="auto"/>
                            <w:right w:val="none" w:sz="0" w:space="0" w:color="auto"/>
                          </w:divBdr>
                          <w:divsChild>
                            <w:div w:id="626350083">
                              <w:marLeft w:val="0"/>
                              <w:marRight w:val="0"/>
                              <w:marTop w:val="0"/>
                              <w:marBottom w:val="0"/>
                              <w:divBdr>
                                <w:top w:val="none" w:sz="0" w:space="0" w:color="auto"/>
                                <w:left w:val="none" w:sz="0" w:space="0" w:color="auto"/>
                                <w:bottom w:val="none" w:sz="0" w:space="0" w:color="auto"/>
                                <w:right w:val="none" w:sz="0" w:space="0" w:color="auto"/>
                              </w:divBdr>
                              <w:divsChild>
                                <w:div w:id="158085244">
                                  <w:marLeft w:val="0"/>
                                  <w:marRight w:val="0"/>
                                  <w:marTop w:val="0"/>
                                  <w:marBottom w:val="0"/>
                                  <w:divBdr>
                                    <w:top w:val="none" w:sz="0" w:space="0" w:color="auto"/>
                                    <w:left w:val="none" w:sz="0" w:space="0" w:color="auto"/>
                                    <w:bottom w:val="none" w:sz="0" w:space="0" w:color="auto"/>
                                    <w:right w:val="none" w:sz="0" w:space="0" w:color="auto"/>
                                  </w:divBdr>
                                  <w:divsChild>
                                    <w:div w:id="575868032">
                                      <w:marLeft w:val="360"/>
                                      <w:marRight w:val="360"/>
                                      <w:marTop w:val="360"/>
                                      <w:marBottom w:val="360"/>
                                      <w:divBdr>
                                        <w:top w:val="none" w:sz="0" w:space="0" w:color="auto"/>
                                        <w:left w:val="none" w:sz="0" w:space="0" w:color="auto"/>
                                        <w:bottom w:val="none" w:sz="0" w:space="0" w:color="auto"/>
                                        <w:right w:val="none" w:sz="0" w:space="0" w:color="auto"/>
                                      </w:divBdr>
                                      <w:divsChild>
                                        <w:div w:id="1269464077">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 w:id="1420982718">
                          <w:marLeft w:val="0"/>
                          <w:marRight w:val="0"/>
                          <w:marTop w:val="0"/>
                          <w:marBottom w:val="0"/>
                          <w:divBdr>
                            <w:top w:val="none" w:sz="0" w:space="0" w:color="auto"/>
                            <w:left w:val="none" w:sz="0" w:space="0" w:color="auto"/>
                            <w:bottom w:val="none" w:sz="0" w:space="0" w:color="auto"/>
                            <w:right w:val="none" w:sz="0" w:space="0" w:color="auto"/>
                          </w:divBdr>
                        </w:div>
                      </w:divsChild>
                    </w:div>
                    <w:div w:id="976305045">
                      <w:marLeft w:val="0"/>
                      <w:marRight w:val="150"/>
                      <w:marTop w:val="30"/>
                      <w:marBottom w:val="0"/>
                      <w:divBdr>
                        <w:top w:val="none" w:sz="0" w:space="0" w:color="auto"/>
                        <w:left w:val="none" w:sz="0" w:space="0" w:color="auto"/>
                        <w:bottom w:val="none" w:sz="0" w:space="0" w:color="auto"/>
                        <w:right w:val="none" w:sz="0" w:space="0" w:color="auto"/>
                      </w:divBdr>
                      <w:divsChild>
                        <w:div w:id="1499929597">
                          <w:marLeft w:val="0"/>
                          <w:marRight w:val="0"/>
                          <w:marTop w:val="0"/>
                          <w:marBottom w:val="0"/>
                          <w:divBdr>
                            <w:top w:val="none" w:sz="0" w:space="0" w:color="auto"/>
                            <w:left w:val="none" w:sz="0" w:space="0" w:color="auto"/>
                            <w:bottom w:val="none" w:sz="0" w:space="0" w:color="auto"/>
                            <w:right w:val="none" w:sz="0" w:space="0" w:color="auto"/>
                          </w:divBdr>
                          <w:divsChild>
                            <w:div w:id="1114323868">
                              <w:marLeft w:val="0"/>
                              <w:marRight w:val="0"/>
                              <w:marTop w:val="30"/>
                              <w:marBottom w:val="30"/>
                              <w:divBdr>
                                <w:top w:val="single" w:sz="6" w:space="0" w:color="DADCE0"/>
                                <w:left w:val="single" w:sz="6" w:space="6" w:color="DADCE0"/>
                                <w:bottom w:val="single" w:sz="6" w:space="0" w:color="DADCE0"/>
                                <w:right w:val="single" w:sz="6" w:space="6" w:color="DADCE0"/>
                              </w:divBdr>
                            </w:div>
                          </w:divsChild>
                        </w:div>
                      </w:divsChild>
                    </w:div>
                  </w:divsChild>
                </w:div>
              </w:divsChild>
            </w:div>
          </w:divsChild>
        </w:div>
      </w:divsChild>
    </w:div>
    <w:div w:id="571938279">
      <w:bodyDiv w:val="1"/>
      <w:marLeft w:val="0"/>
      <w:marRight w:val="0"/>
      <w:marTop w:val="0"/>
      <w:marBottom w:val="0"/>
      <w:divBdr>
        <w:top w:val="none" w:sz="0" w:space="0" w:color="auto"/>
        <w:left w:val="none" w:sz="0" w:space="0" w:color="auto"/>
        <w:bottom w:val="none" w:sz="0" w:space="0" w:color="auto"/>
        <w:right w:val="none" w:sz="0" w:space="0" w:color="auto"/>
      </w:divBdr>
    </w:div>
    <w:div w:id="648365695">
      <w:bodyDiv w:val="1"/>
      <w:marLeft w:val="0"/>
      <w:marRight w:val="0"/>
      <w:marTop w:val="0"/>
      <w:marBottom w:val="0"/>
      <w:divBdr>
        <w:top w:val="none" w:sz="0" w:space="0" w:color="auto"/>
        <w:left w:val="none" w:sz="0" w:space="0" w:color="auto"/>
        <w:bottom w:val="none" w:sz="0" w:space="0" w:color="auto"/>
        <w:right w:val="none" w:sz="0" w:space="0" w:color="auto"/>
      </w:divBdr>
    </w:div>
    <w:div w:id="661393597">
      <w:bodyDiv w:val="1"/>
      <w:marLeft w:val="0"/>
      <w:marRight w:val="0"/>
      <w:marTop w:val="0"/>
      <w:marBottom w:val="0"/>
      <w:divBdr>
        <w:top w:val="none" w:sz="0" w:space="0" w:color="auto"/>
        <w:left w:val="none" w:sz="0" w:space="0" w:color="auto"/>
        <w:bottom w:val="none" w:sz="0" w:space="0" w:color="auto"/>
        <w:right w:val="none" w:sz="0" w:space="0" w:color="auto"/>
      </w:divBdr>
    </w:div>
    <w:div w:id="708795648">
      <w:bodyDiv w:val="1"/>
      <w:marLeft w:val="0"/>
      <w:marRight w:val="0"/>
      <w:marTop w:val="0"/>
      <w:marBottom w:val="0"/>
      <w:divBdr>
        <w:top w:val="none" w:sz="0" w:space="0" w:color="auto"/>
        <w:left w:val="none" w:sz="0" w:space="0" w:color="auto"/>
        <w:bottom w:val="none" w:sz="0" w:space="0" w:color="auto"/>
        <w:right w:val="none" w:sz="0" w:space="0" w:color="auto"/>
      </w:divBdr>
    </w:div>
    <w:div w:id="709114687">
      <w:bodyDiv w:val="1"/>
      <w:marLeft w:val="0"/>
      <w:marRight w:val="0"/>
      <w:marTop w:val="0"/>
      <w:marBottom w:val="0"/>
      <w:divBdr>
        <w:top w:val="none" w:sz="0" w:space="0" w:color="auto"/>
        <w:left w:val="none" w:sz="0" w:space="0" w:color="auto"/>
        <w:bottom w:val="none" w:sz="0" w:space="0" w:color="auto"/>
        <w:right w:val="none" w:sz="0" w:space="0" w:color="auto"/>
      </w:divBdr>
    </w:div>
    <w:div w:id="763841471">
      <w:bodyDiv w:val="1"/>
      <w:marLeft w:val="0"/>
      <w:marRight w:val="0"/>
      <w:marTop w:val="0"/>
      <w:marBottom w:val="0"/>
      <w:divBdr>
        <w:top w:val="none" w:sz="0" w:space="0" w:color="auto"/>
        <w:left w:val="none" w:sz="0" w:space="0" w:color="auto"/>
        <w:bottom w:val="none" w:sz="0" w:space="0" w:color="auto"/>
        <w:right w:val="none" w:sz="0" w:space="0" w:color="auto"/>
      </w:divBdr>
    </w:div>
    <w:div w:id="778063957">
      <w:bodyDiv w:val="1"/>
      <w:marLeft w:val="0"/>
      <w:marRight w:val="0"/>
      <w:marTop w:val="0"/>
      <w:marBottom w:val="0"/>
      <w:divBdr>
        <w:top w:val="none" w:sz="0" w:space="0" w:color="auto"/>
        <w:left w:val="none" w:sz="0" w:space="0" w:color="auto"/>
        <w:bottom w:val="none" w:sz="0" w:space="0" w:color="auto"/>
        <w:right w:val="none" w:sz="0" w:space="0" w:color="auto"/>
      </w:divBdr>
    </w:div>
    <w:div w:id="961959315">
      <w:bodyDiv w:val="1"/>
      <w:marLeft w:val="0"/>
      <w:marRight w:val="0"/>
      <w:marTop w:val="0"/>
      <w:marBottom w:val="0"/>
      <w:divBdr>
        <w:top w:val="none" w:sz="0" w:space="0" w:color="auto"/>
        <w:left w:val="none" w:sz="0" w:space="0" w:color="auto"/>
        <w:bottom w:val="none" w:sz="0" w:space="0" w:color="auto"/>
        <w:right w:val="none" w:sz="0" w:space="0" w:color="auto"/>
      </w:divBdr>
    </w:div>
    <w:div w:id="1001618154">
      <w:bodyDiv w:val="1"/>
      <w:marLeft w:val="0"/>
      <w:marRight w:val="0"/>
      <w:marTop w:val="0"/>
      <w:marBottom w:val="0"/>
      <w:divBdr>
        <w:top w:val="none" w:sz="0" w:space="0" w:color="auto"/>
        <w:left w:val="none" w:sz="0" w:space="0" w:color="auto"/>
        <w:bottom w:val="none" w:sz="0" w:space="0" w:color="auto"/>
        <w:right w:val="none" w:sz="0" w:space="0" w:color="auto"/>
      </w:divBdr>
    </w:div>
    <w:div w:id="1012994178">
      <w:bodyDiv w:val="1"/>
      <w:marLeft w:val="0"/>
      <w:marRight w:val="0"/>
      <w:marTop w:val="0"/>
      <w:marBottom w:val="0"/>
      <w:divBdr>
        <w:top w:val="none" w:sz="0" w:space="0" w:color="auto"/>
        <w:left w:val="none" w:sz="0" w:space="0" w:color="auto"/>
        <w:bottom w:val="none" w:sz="0" w:space="0" w:color="auto"/>
        <w:right w:val="none" w:sz="0" w:space="0" w:color="auto"/>
      </w:divBdr>
    </w:div>
    <w:div w:id="1033188567">
      <w:bodyDiv w:val="1"/>
      <w:marLeft w:val="0"/>
      <w:marRight w:val="0"/>
      <w:marTop w:val="0"/>
      <w:marBottom w:val="0"/>
      <w:divBdr>
        <w:top w:val="none" w:sz="0" w:space="0" w:color="auto"/>
        <w:left w:val="none" w:sz="0" w:space="0" w:color="auto"/>
        <w:bottom w:val="none" w:sz="0" w:space="0" w:color="auto"/>
        <w:right w:val="none" w:sz="0" w:space="0" w:color="auto"/>
      </w:divBdr>
    </w:div>
    <w:div w:id="1072655030">
      <w:bodyDiv w:val="1"/>
      <w:marLeft w:val="0"/>
      <w:marRight w:val="0"/>
      <w:marTop w:val="0"/>
      <w:marBottom w:val="0"/>
      <w:divBdr>
        <w:top w:val="none" w:sz="0" w:space="0" w:color="auto"/>
        <w:left w:val="none" w:sz="0" w:space="0" w:color="auto"/>
        <w:bottom w:val="none" w:sz="0" w:space="0" w:color="auto"/>
        <w:right w:val="none" w:sz="0" w:space="0" w:color="auto"/>
      </w:divBdr>
    </w:div>
    <w:div w:id="1281955215">
      <w:bodyDiv w:val="1"/>
      <w:marLeft w:val="0"/>
      <w:marRight w:val="0"/>
      <w:marTop w:val="0"/>
      <w:marBottom w:val="0"/>
      <w:divBdr>
        <w:top w:val="none" w:sz="0" w:space="0" w:color="auto"/>
        <w:left w:val="none" w:sz="0" w:space="0" w:color="auto"/>
        <w:bottom w:val="none" w:sz="0" w:space="0" w:color="auto"/>
        <w:right w:val="none" w:sz="0" w:space="0" w:color="auto"/>
      </w:divBdr>
    </w:div>
    <w:div w:id="1305964742">
      <w:bodyDiv w:val="1"/>
      <w:marLeft w:val="0"/>
      <w:marRight w:val="0"/>
      <w:marTop w:val="0"/>
      <w:marBottom w:val="0"/>
      <w:divBdr>
        <w:top w:val="none" w:sz="0" w:space="0" w:color="auto"/>
        <w:left w:val="none" w:sz="0" w:space="0" w:color="auto"/>
        <w:bottom w:val="none" w:sz="0" w:space="0" w:color="auto"/>
        <w:right w:val="none" w:sz="0" w:space="0" w:color="auto"/>
      </w:divBdr>
    </w:div>
    <w:div w:id="1357459138">
      <w:bodyDiv w:val="1"/>
      <w:marLeft w:val="0"/>
      <w:marRight w:val="0"/>
      <w:marTop w:val="0"/>
      <w:marBottom w:val="0"/>
      <w:divBdr>
        <w:top w:val="none" w:sz="0" w:space="0" w:color="auto"/>
        <w:left w:val="none" w:sz="0" w:space="0" w:color="auto"/>
        <w:bottom w:val="none" w:sz="0" w:space="0" w:color="auto"/>
        <w:right w:val="none" w:sz="0" w:space="0" w:color="auto"/>
      </w:divBdr>
    </w:div>
    <w:div w:id="1372534711">
      <w:bodyDiv w:val="1"/>
      <w:marLeft w:val="0"/>
      <w:marRight w:val="0"/>
      <w:marTop w:val="0"/>
      <w:marBottom w:val="0"/>
      <w:divBdr>
        <w:top w:val="none" w:sz="0" w:space="0" w:color="auto"/>
        <w:left w:val="none" w:sz="0" w:space="0" w:color="auto"/>
        <w:bottom w:val="none" w:sz="0" w:space="0" w:color="auto"/>
        <w:right w:val="none" w:sz="0" w:space="0" w:color="auto"/>
      </w:divBdr>
    </w:div>
    <w:div w:id="1528249108">
      <w:bodyDiv w:val="1"/>
      <w:marLeft w:val="0"/>
      <w:marRight w:val="0"/>
      <w:marTop w:val="0"/>
      <w:marBottom w:val="0"/>
      <w:divBdr>
        <w:top w:val="none" w:sz="0" w:space="0" w:color="auto"/>
        <w:left w:val="none" w:sz="0" w:space="0" w:color="auto"/>
        <w:bottom w:val="none" w:sz="0" w:space="0" w:color="auto"/>
        <w:right w:val="none" w:sz="0" w:space="0" w:color="auto"/>
      </w:divBdr>
    </w:div>
    <w:div w:id="1547718268">
      <w:bodyDiv w:val="1"/>
      <w:marLeft w:val="0"/>
      <w:marRight w:val="0"/>
      <w:marTop w:val="0"/>
      <w:marBottom w:val="0"/>
      <w:divBdr>
        <w:top w:val="none" w:sz="0" w:space="0" w:color="auto"/>
        <w:left w:val="none" w:sz="0" w:space="0" w:color="auto"/>
        <w:bottom w:val="none" w:sz="0" w:space="0" w:color="auto"/>
        <w:right w:val="none" w:sz="0" w:space="0" w:color="auto"/>
      </w:divBdr>
    </w:div>
    <w:div w:id="1615870308">
      <w:bodyDiv w:val="1"/>
      <w:marLeft w:val="0"/>
      <w:marRight w:val="0"/>
      <w:marTop w:val="0"/>
      <w:marBottom w:val="0"/>
      <w:divBdr>
        <w:top w:val="none" w:sz="0" w:space="0" w:color="auto"/>
        <w:left w:val="none" w:sz="0" w:space="0" w:color="auto"/>
        <w:bottom w:val="none" w:sz="0" w:space="0" w:color="auto"/>
        <w:right w:val="none" w:sz="0" w:space="0" w:color="auto"/>
      </w:divBdr>
    </w:div>
    <w:div w:id="1654484596">
      <w:bodyDiv w:val="1"/>
      <w:marLeft w:val="0"/>
      <w:marRight w:val="0"/>
      <w:marTop w:val="0"/>
      <w:marBottom w:val="0"/>
      <w:divBdr>
        <w:top w:val="none" w:sz="0" w:space="0" w:color="auto"/>
        <w:left w:val="none" w:sz="0" w:space="0" w:color="auto"/>
        <w:bottom w:val="none" w:sz="0" w:space="0" w:color="auto"/>
        <w:right w:val="none" w:sz="0" w:space="0" w:color="auto"/>
      </w:divBdr>
    </w:div>
    <w:div w:id="1673683458">
      <w:bodyDiv w:val="1"/>
      <w:marLeft w:val="0"/>
      <w:marRight w:val="0"/>
      <w:marTop w:val="0"/>
      <w:marBottom w:val="0"/>
      <w:divBdr>
        <w:top w:val="none" w:sz="0" w:space="0" w:color="auto"/>
        <w:left w:val="none" w:sz="0" w:space="0" w:color="auto"/>
        <w:bottom w:val="none" w:sz="0" w:space="0" w:color="auto"/>
        <w:right w:val="none" w:sz="0" w:space="0" w:color="auto"/>
      </w:divBdr>
      <w:divsChild>
        <w:div w:id="1328824090">
          <w:marLeft w:val="0"/>
          <w:marRight w:val="0"/>
          <w:marTop w:val="0"/>
          <w:marBottom w:val="0"/>
          <w:divBdr>
            <w:top w:val="single" w:sz="2" w:space="0" w:color="auto"/>
            <w:left w:val="single" w:sz="2" w:space="0" w:color="auto"/>
            <w:bottom w:val="single" w:sz="6" w:space="0" w:color="auto"/>
            <w:right w:val="single" w:sz="2" w:space="0" w:color="auto"/>
          </w:divBdr>
          <w:divsChild>
            <w:div w:id="476579736">
              <w:marLeft w:val="0"/>
              <w:marRight w:val="0"/>
              <w:marTop w:val="100"/>
              <w:marBottom w:val="100"/>
              <w:divBdr>
                <w:top w:val="single" w:sz="2" w:space="0" w:color="D9D9E3"/>
                <w:left w:val="single" w:sz="2" w:space="0" w:color="D9D9E3"/>
                <w:bottom w:val="single" w:sz="2" w:space="0" w:color="D9D9E3"/>
                <w:right w:val="single" w:sz="2" w:space="0" w:color="D9D9E3"/>
              </w:divBdr>
              <w:divsChild>
                <w:div w:id="1332641775">
                  <w:marLeft w:val="0"/>
                  <w:marRight w:val="0"/>
                  <w:marTop w:val="0"/>
                  <w:marBottom w:val="0"/>
                  <w:divBdr>
                    <w:top w:val="single" w:sz="2" w:space="0" w:color="D9D9E3"/>
                    <w:left w:val="single" w:sz="2" w:space="0" w:color="D9D9E3"/>
                    <w:bottom w:val="single" w:sz="2" w:space="0" w:color="D9D9E3"/>
                    <w:right w:val="single" w:sz="2" w:space="0" w:color="D9D9E3"/>
                  </w:divBdr>
                  <w:divsChild>
                    <w:div w:id="985663507">
                      <w:marLeft w:val="0"/>
                      <w:marRight w:val="0"/>
                      <w:marTop w:val="0"/>
                      <w:marBottom w:val="0"/>
                      <w:divBdr>
                        <w:top w:val="single" w:sz="2" w:space="0" w:color="D9D9E3"/>
                        <w:left w:val="single" w:sz="2" w:space="0" w:color="D9D9E3"/>
                        <w:bottom w:val="single" w:sz="2" w:space="0" w:color="D9D9E3"/>
                        <w:right w:val="single" w:sz="2" w:space="0" w:color="D9D9E3"/>
                      </w:divBdr>
                      <w:divsChild>
                        <w:div w:id="528687738">
                          <w:marLeft w:val="0"/>
                          <w:marRight w:val="0"/>
                          <w:marTop w:val="0"/>
                          <w:marBottom w:val="0"/>
                          <w:divBdr>
                            <w:top w:val="single" w:sz="2" w:space="0" w:color="D9D9E3"/>
                            <w:left w:val="single" w:sz="2" w:space="0" w:color="D9D9E3"/>
                            <w:bottom w:val="single" w:sz="2" w:space="0" w:color="D9D9E3"/>
                            <w:right w:val="single" w:sz="2" w:space="0" w:color="D9D9E3"/>
                          </w:divBdr>
                          <w:divsChild>
                            <w:div w:id="312023136">
                              <w:marLeft w:val="0"/>
                              <w:marRight w:val="0"/>
                              <w:marTop w:val="0"/>
                              <w:marBottom w:val="0"/>
                              <w:divBdr>
                                <w:top w:val="single" w:sz="2" w:space="0" w:color="D9D9E3"/>
                                <w:left w:val="single" w:sz="2" w:space="0" w:color="D9D9E3"/>
                                <w:bottom w:val="single" w:sz="2" w:space="0" w:color="D9D9E3"/>
                                <w:right w:val="single" w:sz="2" w:space="0" w:color="D9D9E3"/>
                              </w:divBdr>
                              <w:divsChild>
                                <w:div w:id="2801862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782844272">
      <w:bodyDiv w:val="1"/>
      <w:marLeft w:val="0"/>
      <w:marRight w:val="0"/>
      <w:marTop w:val="0"/>
      <w:marBottom w:val="0"/>
      <w:divBdr>
        <w:top w:val="none" w:sz="0" w:space="0" w:color="auto"/>
        <w:left w:val="none" w:sz="0" w:space="0" w:color="auto"/>
        <w:bottom w:val="none" w:sz="0" w:space="0" w:color="auto"/>
        <w:right w:val="none" w:sz="0" w:space="0" w:color="auto"/>
      </w:divBdr>
    </w:div>
    <w:div w:id="1906262340">
      <w:bodyDiv w:val="1"/>
      <w:marLeft w:val="0"/>
      <w:marRight w:val="0"/>
      <w:marTop w:val="0"/>
      <w:marBottom w:val="0"/>
      <w:divBdr>
        <w:top w:val="none" w:sz="0" w:space="0" w:color="auto"/>
        <w:left w:val="none" w:sz="0" w:space="0" w:color="auto"/>
        <w:bottom w:val="none" w:sz="0" w:space="0" w:color="auto"/>
        <w:right w:val="none" w:sz="0" w:space="0" w:color="auto"/>
      </w:divBdr>
    </w:div>
    <w:div w:id="1932857983">
      <w:bodyDiv w:val="1"/>
      <w:marLeft w:val="0"/>
      <w:marRight w:val="0"/>
      <w:marTop w:val="0"/>
      <w:marBottom w:val="0"/>
      <w:divBdr>
        <w:top w:val="none" w:sz="0" w:space="0" w:color="auto"/>
        <w:left w:val="none" w:sz="0" w:space="0" w:color="auto"/>
        <w:bottom w:val="none" w:sz="0" w:space="0" w:color="auto"/>
        <w:right w:val="none" w:sz="0" w:space="0" w:color="auto"/>
      </w:divBdr>
    </w:div>
    <w:div w:id="1935556496">
      <w:bodyDiv w:val="1"/>
      <w:marLeft w:val="0"/>
      <w:marRight w:val="0"/>
      <w:marTop w:val="0"/>
      <w:marBottom w:val="0"/>
      <w:divBdr>
        <w:top w:val="none" w:sz="0" w:space="0" w:color="auto"/>
        <w:left w:val="none" w:sz="0" w:space="0" w:color="auto"/>
        <w:bottom w:val="none" w:sz="0" w:space="0" w:color="auto"/>
        <w:right w:val="none" w:sz="0" w:space="0" w:color="auto"/>
      </w:divBdr>
    </w:div>
    <w:div w:id="2000234274">
      <w:bodyDiv w:val="1"/>
      <w:marLeft w:val="0"/>
      <w:marRight w:val="0"/>
      <w:marTop w:val="0"/>
      <w:marBottom w:val="0"/>
      <w:divBdr>
        <w:top w:val="none" w:sz="0" w:space="0" w:color="auto"/>
        <w:left w:val="none" w:sz="0" w:space="0" w:color="auto"/>
        <w:bottom w:val="none" w:sz="0" w:space="0" w:color="auto"/>
        <w:right w:val="none" w:sz="0" w:space="0" w:color="auto"/>
      </w:divBdr>
    </w:div>
    <w:div w:id="2052222558">
      <w:bodyDiv w:val="1"/>
      <w:marLeft w:val="0"/>
      <w:marRight w:val="0"/>
      <w:marTop w:val="0"/>
      <w:marBottom w:val="0"/>
      <w:divBdr>
        <w:top w:val="none" w:sz="0" w:space="0" w:color="auto"/>
        <w:left w:val="none" w:sz="0" w:space="0" w:color="auto"/>
        <w:bottom w:val="none" w:sz="0" w:space="0" w:color="auto"/>
        <w:right w:val="none" w:sz="0" w:space="0" w:color="auto"/>
      </w:divBdr>
    </w:div>
    <w:div w:id="2108186423">
      <w:bodyDiv w:val="1"/>
      <w:marLeft w:val="0"/>
      <w:marRight w:val="0"/>
      <w:marTop w:val="0"/>
      <w:marBottom w:val="0"/>
      <w:divBdr>
        <w:top w:val="none" w:sz="0" w:space="0" w:color="auto"/>
        <w:left w:val="none" w:sz="0" w:space="0" w:color="auto"/>
        <w:bottom w:val="none" w:sz="0" w:space="0" w:color="auto"/>
        <w:right w:val="none" w:sz="0" w:space="0" w:color="auto"/>
      </w:divBdr>
    </w:div>
    <w:div w:id="2109694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3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5.pn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anar_nuri@yahoo.com"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rustam.racabov@azeneji.gov.az" TargetMode="External"/><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1.jpe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0.jpeg"/><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9.pn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IWRM Colors">
      <a:dk1>
        <a:srgbClr val="000000"/>
      </a:dk1>
      <a:lt1>
        <a:srgbClr val="FFFFFF"/>
      </a:lt1>
      <a:dk2>
        <a:srgbClr val="44546A"/>
      </a:dk2>
      <a:lt2>
        <a:srgbClr val="E7E6E6"/>
      </a:lt2>
      <a:accent1>
        <a:srgbClr val="194869"/>
      </a:accent1>
      <a:accent2>
        <a:srgbClr val="20A6CA"/>
      </a:accent2>
      <a:accent3>
        <a:srgbClr val="02A093"/>
      </a:accent3>
      <a:accent4>
        <a:srgbClr val="4EB3B9"/>
      </a:accent4>
      <a:accent5>
        <a:srgbClr val="F1883C"/>
      </a:accent5>
      <a:accent6>
        <a:srgbClr val="F39371"/>
      </a:accent6>
      <a:hlink>
        <a:srgbClr val="8EC044"/>
      </a:hlink>
      <a:folHlink>
        <a:srgbClr val="02615B"/>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3903724-28f5-48bb-9c71-b0ec8b148fe0" xsi:nil="true"/>
    <lcf76f155ced4ddcb4097134ff3c332f xmlns="da6fb1b6-4ee2-40fb-bb3b-74c8d3b07269">
      <Terms xmlns="http://schemas.microsoft.com/office/infopath/2007/PartnerControls"/>
    </lcf76f155ced4ddcb4097134ff3c332f>
    <k4ba791d09a440aba63648a4fa83da7e xmlns="13903724-28f5-48bb-9c71-b0ec8b148fe0">
      <Terms xmlns="http://schemas.microsoft.com/office/infopath/2007/PartnerControls"/>
    </k4ba791d09a440aba63648a4fa83da7e>
    <n2755ad5c18e49c7adbfdd598b931bcc xmlns="13903724-28f5-48bb-9c71-b0ec8b148fe0">
      <Terms xmlns="http://schemas.microsoft.com/office/infopath/2007/PartnerControls"/>
    </n2755ad5c18e49c7adbfdd598b931bcc>
    <DHIDateCreated xmlns="13903724-28f5-48bb-9c71-b0ec8b148fe0" xsi:nil="true"/>
    <DHIPublication xmlns="13903724-28f5-48bb-9c71-b0ec8b148fe0" xsi:nil="true"/>
    <b282f493e26e4ef1a208c9a49b9311f3 xmlns="13903724-28f5-48bb-9c71-b0ec8b148fe0">
      <Terms xmlns="http://schemas.microsoft.com/office/infopath/2007/PartnerControls"/>
    </b282f493e26e4ef1a208c9a49b9311f3>
    <DHIReviewLink xmlns="13903724-28f5-48bb-9c71-b0ec8b148fe0">
      <Url xsi:nil="true"/>
      <Description xsi:nil="true"/>
    </DHIReviewLink>
    <DHIManagementApprovalLink xmlns="13903724-28f5-48bb-9c71-b0ec8b148fe0">
      <Url xsi:nil="true"/>
      <Description xsi:nil="true"/>
    </DHIManagementApprovalLink>
    <e8bce870359e4a09862e3b9640f665e6 xmlns="13903724-28f5-48bb-9c71-b0ec8b148fe0">
      <Terms xmlns="http://schemas.microsoft.com/office/infopath/2007/PartnerControls"/>
    </e8bce870359e4a09862e3b9640f665e6>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HI Document" ma:contentTypeID="0x010100662C79DA35A2284584E29B1E84C9C8C700249DDBCB99AB314F859551F107D2B961" ma:contentTypeVersion="23" ma:contentTypeDescription="Create a new document." ma:contentTypeScope="" ma:versionID="6c14365250b8164616a3b51adba06575">
  <xsd:schema xmlns:xsd="http://www.w3.org/2001/XMLSchema" xmlns:xs="http://www.w3.org/2001/XMLSchema" xmlns:p="http://schemas.microsoft.com/office/2006/metadata/properties" xmlns:ns2="13903724-28f5-48bb-9c71-b0ec8b148fe0" xmlns:ns3="13903724-28f5-48bb-9c71-b0ec8b148fe0" xmlns:ns4="da6fb1b6-4ee2-40fb-bb3b-74c8d3b07269" targetNamespace="http://schemas.microsoft.com/office/2006/metadata/properties" ma:root="true" ma:fieldsID="86cee8694aafd8f56e4909046120d617" ns3:_="" ns4:_="">
    <xsd:import namespace="13903724-28f5-48bb-9c71-b0ec8b148fe0"/>
    <xsd:import namespace="13903724-28f5-48bb-9c71-b0ec8b148fe0"/>
    <xsd:import namespace="da6fb1b6-4ee2-40fb-bb3b-74c8d3b07269"/>
    <xsd:element name="properties">
      <xsd:complexType>
        <xsd:sequence>
          <xsd:element name="documentManagement">
            <xsd:complexType>
              <xsd:all>
                <xsd:element ref="ns2:TaxCatchAll" minOccurs="0"/>
                <xsd:element ref="ns2:TaxCatchAllLabel" minOccurs="0"/>
                <xsd:element ref="ns3:k4ba791d09a440aba63648a4fa83da7e" minOccurs="0"/>
                <xsd:element ref="ns3:n2755ad5c18e49c7adbfdd598b931bcc" minOccurs="0"/>
                <xsd:element ref="ns3:b282f493e26e4ef1a208c9a49b9311f3" minOccurs="0"/>
                <xsd:element ref="ns3:e8bce870359e4a09862e3b9640f665e6" minOccurs="0"/>
                <xsd:element ref="ns3:DHIPublication" minOccurs="0"/>
                <xsd:element ref="ns3:DHIDateCreated" minOccurs="0"/>
                <xsd:element ref="ns3:DHIReviewLink" minOccurs="0"/>
                <xsd:element ref="ns3:DHIManagementApprovalLink" minOccurs="0"/>
                <xsd:element ref="ns4:MediaServiceMetadata" minOccurs="0"/>
                <xsd:element ref="ns4:MediaServiceFastMetadata" minOccurs="0"/>
                <xsd:element ref="ns2:SharedWithUsers" minOccurs="0"/>
                <xsd:element ref="ns2:SharedWithDetails" minOccurs="0"/>
                <xsd:element ref="ns4:lcf76f155ced4ddcb4097134ff3c332f"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903724-28f5-48bb-9c71-b0ec8b148fe0"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6801673a-fca3-46f3-b8d0-63933d2703a0}" ma:internalName="TaxCatchAll" ma:showField="CatchAllData" ma:web="13903724-28f5-48bb-9c71-b0ec8b148fe0">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6801673a-fca3-46f3-b8d0-63933d2703a0}" ma:internalName="TaxCatchAllLabel" ma:readOnly="true" ma:showField="CatchAllDataLabel" ma:web="13903724-28f5-48bb-9c71-b0ec8b148fe0">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3903724-28f5-48bb-9c71-b0ec8b148fe0" elementFormDefault="qualified">
    <xsd:import namespace="http://schemas.microsoft.com/office/2006/documentManagement/types"/>
    <xsd:import namespace="http://schemas.microsoft.com/office/infopath/2007/PartnerControls"/>
    <xsd:element name="k4ba791d09a440aba63648a4fa83da7e" ma:index="10" nillable="true" ma:taxonomy="true" ma:internalName="k4ba791d09a440aba63648a4fa83da7e" ma:taxonomyFieldName="DHICategory" ma:displayName="DHICategory" ma:default="" ma:fieldId="{44ba791d-09a4-40ab-a636-48a4fa83da7e}" ma:taxonomyMulti="true" ma:sspId="0cc1a1f7-5d9d-487e-9c70-c04623747153" ma:termSetId="cf316dbf-09a7-4527-b108-6ead98ea1f8f" ma:anchorId="00000000-0000-0000-0000-000000000000" ma:open="false" ma:isKeyword="false">
      <xsd:complexType>
        <xsd:sequence>
          <xsd:element ref="pc:Terms" minOccurs="0" maxOccurs="1"/>
        </xsd:sequence>
      </xsd:complexType>
    </xsd:element>
    <xsd:element name="n2755ad5c18e49c7adbfdd598b931bcc" ma:index="12" nillable="true" ma:taxonomy="true" ma:internalName="n2755ad5c18e49c7adbfdd598b931bcc" ma:taxonomyFieldName="DHIArea" ma:displayName="DHIArea" ma:default="" ma:fieldId="{72755ad5-c18e-49c7-adbf-dd598b931bcc}" ma:taxonomyMulti="true" ma:sspId="0cc1a1f7-5d9d-487e-9c70-c04623747153" ma:termSetId="3e9017fb-0c0c-4812-abde-a160736a9a23" ma:anchorId="00000000-0000-0000-0000-000000000000" ma:open="false" ma:isKeyword="false">
      <xsd:complexType>
        <xsd:sequence>
          <xsd:element ref="pc:Terms" minOccurs="0" maxOccurs="1"/>
        </xsd:sequence>
      </xsd:complexType>
    </xsd:element>
    <xsd:element name="b282f493e26e4ef1a208c9a49b9311f3" ma:index="14" nillable="true" ma:taxonomy="true" ma:internalName="b282f493e26e4ef1a208c9a49b9311f3" ma:taxonomyFieldName="DHIKeywords" ma:displayName="DHIKeywords" ma:default="" ma:fieldId="{b282f493-e26e-4ef1-a208-c9a49b9311f3}" ma:taxonomyMulti="true" ma:sspId="0cc1a1f7-5d9d-487e-9c70-c04623747153" ma:termSetId="d8f945d8-c24d-4deb-a750-9e845efe98c8" ma:anchorId="00000000-0000-0000-0000-000000000000" ma:open="true" ma:isKeyword="false">
      <xsd:complexType>
        <xsd:sequence>
          <xsd:element ref="pc:Terms" minOccurs="0" maxOccurs="1"/>
        </xsd:sequence>
      </xsd:complexType>
    </xsd:element>
    <xsd:element name="e8bce870359e4a09862e3b9640f665e6" ma:index="16" nillable="true" ma:taxonomy="true" ma:internalName="e8bce870359e4a09862e3b9640f665e6" ma:taxonomyFieldName="DHIAuthor" ma:displayName="DHIAuthor" ma:default="" ma:fieldId="{e8bce870-359e-4a09-862e-3b9640f665e6}" ma:taxonomyMulti="true" ma:sspId="0cc1a1f7-5d9d-487e-9c70-c04623747153" ma:termSetId="0c97983b-bbfd-42d4-9c04-ca31687e0c2a" ma:anchorId="00000000-0000-0000-0000-000000000000" ma:open="true" ma:isKeyword="false">
      <xsd:complexType>
        <xsd:sequence>
          <xsd:element ref="pc:Terms" minOccurs="0" maxOccurs="1"/>
        </xsd:sequence>
      </xsd:complexType>
    </xsd:element>
    <xsd:element name="DHIPublication" ma:index="18" nillable="true" ma:displayName="DHIPublication" ma:description="If the item is not a DHI publication, type the full name of the publication, e.g. journal name or book title and publisher" ma:internalName="DHIPublication">
      <xsd:simpleType>
        <xsd:restriction base="dms:Text">
          <xsd:maxLength value="255"/>
        </xsd:restriction>
      </xsd:simpleType>
    </xsd:element>
    <xsd:element name="DHIDateCreated" ma:index="19" nillable="true" ma:displayName="DHIDateCreated" ma:description="Accept the default creation date or add the date and year of publication." ma:format="DateOnly" ma:internalName="DHIDateCreated">
      <xsd:simpleType>
        <xsd:restriction base="dms:DateTime"/>
      </xsd:simpleType>
    </xsd:element>
    <xsd:element name="DHIReviewLink" ma:index="20" nillable="true" ma:displayName="DHI Review" ma:format="Hyperlink" ma:internalName="DHIReviewLink">
      <xsd:complexType>
        <xsd:complexContent>
          <xsd:extension base="dms:URL">
            <xsd:sequence>
              <xsd:element name="Url" type="dms:ValidUrl" minOccurs="0" nillable="true"/>
              <xsd:element name="Description" type="xsd:string" nillable="true"/>
            </xsd:sequence>
          </xsd:extension>
        </xsd:complexContent>
      </xsd:complexType>
    </xsd:element>
    <xsd:element name="DHIManagementApprovalLink" ma:index="21" nillable="true" ma:displayName="DHI Management Approval" ma:format="Hyperlink" ma:internalName="DHIManagementApprovalLink">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a6fb1b6-4ee2-40fb-bb3b-74c8d3b07269" elementFormDefault="qualified">
    <xsd:import namespace="http://schemas.microsoft.com/office/2006/documentManagement/types"/>
    <xsd:import namespace="http://schemas.microsoft.com/office/infopath/2007/PartnerControls"/>
    <xsd:element name="MediaServiceMetadata" ma:index="22" nillable="true" ma:displayName="MediaServiceMetadata" ma:hidden="true" ma:internalName="MediaServiceMetadata" ma:readOnly="true">
      <xsd:simpleType>
        <xsd:restriction base="dms:Note"/>
      </xsd:simpleType>
    </xsd:element>
    <xsd:element name="MediaServiceFastMetadata" ma:index="23" nillable="true" ma:displayName="MediaServiceFastMetadata" ma:hidden="true" ma:internalName="MediaServiceFastMetadata" ma:readOnly="true">
      <xsd:simpleType>
        <xsd:restriction base="dms:Note"/>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0cc1a1f7-5d9d-487e-9c70-c04623747153" ma:termSetId="09814cd3-568e-fe90-9814-8d621ff8fb84" ma:anchorId="fba54fb3-c3e1-fe81-a776-ca4b69148c4d" ma:open="true" ma:isKeyword="false">
      <xsd:complexType>
        <xsd:sequence>
          <xsd:element ref="pc:Terms" minOccurs="0" maxOccurs="1"/>
        </xsd:sequence>
      </xsd:complexType>
    </xsd:element>
    <xsd:element name="MediaServiceOCR" ma:index="28" nillable="true" ma:displayName="Extracted Text" ma:internalName="MediaServiceOCR" ma:readOnly="true">
      <xsd:simpleType>
        <xsd:restriction base="dms:Note">
          <xsd:maxLength value="255"/>
        </xsd:restriction>
      </xsd:simple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9AD4B9-EB4D-42B0-86D0-D4FCA36EB75C}">
  <ds:schemaRefs>
    <ds:schemaRef ds:uri="http://schemas.microsoft.com/office/2006/metadata/properties"/>
    <ds:schemaRef ds:uri="http://schemas.microsoft.com/office/infopath/2007/PartnerControls"/>
    <ds:schemaRef ds:uri="13903724-28f5-48bb-9c71-b0ec8b148fe0"/>
    <ds:schemaRef ds:uri="da6fb1b6-4ee2-40fb-bb3b-74c8d3b07269"/>
  </ds:schemaRefs>
</ds:datastoreItem>
</file>

<file path=customXml/itemProps2.xml><?xml version="1.0" encoding="utf-8"?>
<ds:datastoreItem xmlns:ds="http://schemas.openxmlformats.org/officeDocument/2006/customXml" ds:itemID="{993C3415-A27A-4395-ABF0-66AB46CC79C2}">
  <ds:schemaRefs>
    <ds:schemaRef ds:uri="http://schemas.openxmlformats.org/officeDocument/2006/bibliography"/>
  </ds:schemaRefs>
</ds:datastoreItem>
</file>

<file path=customXml/itemProps3.xml><?xml version="1.0" encoding="utf-8"?>
<ds:datastoreItem xmlns:ds="http://schemas.openxmlformats.org/officeDocument/2006/customXml" ds:itemID="{E679F536-9B8E-4E8D-BD9C-AD9C0EAC6C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903724-28f5-48bb-9c71-b0ec8b148fe0"/>
    <ds:schemaRef ds:uri="da6fb1b6-4ee2-40fb-bb3b-74c8d3b072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B3BAE21-D7A3-452A-A6A0-126F8D8DF3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20</Pages>
  <Words>3453</Words>
  <Characters>19688</Characters>
  <Application>Microsoft Office Word</Application>
  <DocSecurity>0</DocSecurity>
  <Lines>164</Lines>
  <Paragraphs>46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Tariq Jowahir</dc:creator>
  <cp:keywords/>
  <dc:description/>
  <cp:lastModifiedBy>Mammad Asadov</cp:lastModifiedBy>
  <cp:revision>7</cp:revision>
  <dcterms:created xsi:type="dcterms:W3CDTF">2023-11-22T07:08:00Z</dcterms:created>
  <dcterms:modified xsi:type="dcterms:W3CDTF">2023-11-28T12:20:00Z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0x010100662C79DA35A2284584E29B1E84C9C8C700249DDBCB99AB314F859551F107D2B961</vt:lpwstr>
  </property>
  <property fmtid="{D5CDD505-2E9C-101B-9397-08002B2CF9AE}" pid="3" name="MediaServiceImageTags">
    <vt:lpwstr/>
  </property>
  <property fmtid="{D5CDD505-2E9C-101B-9397-08002B2CF9AE}" pid="4" name="DHIAuthor">
    <vt:lpwstr/>
  </property>
  <property fmtid="{D5CDD505-2E9C-101B-9397-08002B2CF9AE}" pid="5" name="DHIArea">
    <vt:lpwstr/>
  </property>
  <property fmtid="{D5CDD505-2E9C-101B-9397-08002B2CF9AE}" pid="6" name="DHICategory">
    <vt:lpwstr/>
  </property>
  <property fmtid="{D5CDD505-2E9C-101B-9397-08002B2CF9AE}" pid="7" name="DHIKeywords">
    <vt:lpwstr/>
  </property>
</Properties>
</file>