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A03EF" w14:textId="77777777" w:rsidR="00390170" w:rsidRDefault="00390170" w:rsidP="007745C1">
      <w:pPr>
        <w:pStyle w:val="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2 </w:t>
      </w:r>
    </w:p>
    <w:p w14:paraId="1A205A84" w14:textId="40792194" w:rsidR="00160B71" w:rsidRPr="00AE402C" w:rsidRDefault="00160B71" w:rsidP="00DD1804">
      <w:pPr>
        <w:pStyle w:val="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17B007B7" w:rsidR="00160B71" w:rsidRPr="000319EA"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4309AA" w:rsidRPr="004309AA">
        <w:rPr>
          <w:rFonts w:ascii="Calibri" w:hAnsi="Calibri" w:cs="Calibri"/>
          <w:sz w:val="22"/>
          <w:szCs w:val="28"/>
        </w:rPr>
        <w:t>28/2023/Zero Drop Schimatari</w:t>
      </w:r>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3859965E" w14:textId="77777777" w:rsidR="00160B71" w:rsidRPr="00AE402C" w:rsidRDefault="00160B71" w:rsidP="00160B71">
      <w:pPr>
        <w:jc w:val="both"/>
        <w:rPr>
          <w:rFonts w:ascii="Calibri" w:hAnsi="Calibri" w:cs="Calibri"/>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098D5251"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Default="00AE402C" w:rsidP="00160B71">
      <w:pPr>
        <w:jc w:val="both"/>
        <w:rPr>
          <w:rFonts w:ascii="Calibri" w:hAnsi="Calibri" w:cs="Calibri"/>
        </w:rPr>
      </w:pPr>
    </w:p>
    <w:tbl>
      <w:tblPr>
        <w:tblStyle w:val="aa"/>
        <w:tblW w:w="9068" w:type="dxa"/>
        <w:tblLook w:val="04A0" w:firstRow="1" w:lastRow="0" w:firstColumn="1" w:lastColumn="0" w:noHBand="0" w:noVBand="1"/>
      </w:tblPr>
      <w:tblGrid>
        <w:gridCol w:w="776"/>
        <w:gridCol w:w="2244"/>
        <w:gridCol w:w="1089"/>
        <w:gridCol w:w="992"/>
        <w:gridCol w:w="1315"/>
        <w:gridCol w:w="1165"/>
        <w:gridCol w:w="1475"/>
        <w:gridCol w:w="12"/>
      </w:tblGrid>
      <w:tr w:rsidR="004309AA" w:rsidRPr="004309AA" w14:paraId="54A60D40" w14:textId="77777777" w:rsidTr="00236BB9">
        <w:trPr>
          <w:gridAfter w:val="1"/>
          <w:wAfter w:w="13" w:type="dxa"/>
        </w:trPr>
        <w:tc>
          <w:tcPr>
            <w:tcW w:w="776" w:type="dxa"/>
            <w:shd w:val="clear" w:color="auto" w:fill="auto"/>
            <w:vAlign w:val="center"/>
          </w:tcPr>
          <w:p w14:paraId="4B69B6F7" w14:textId="77777777" w:rsidR="004309AA" w:rsidRPr="004309AA" w:rsidRDefault="004309AA"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A/A</w:t>
            </w:r>
          </w:p>
        </w:tc>
        <w:tc>
          <w:tcPr>
            <w:tcW w:w="2440" w:type="dxa"/>
            <w:shd w:val="clear" w:color="auto" w:fill="auto"/>
            <w:vAlign w:val="center"/>
          </w:tcPr>
          <w:p w14:paraId="319D0FE0" w14:textId="77777777" w:rsidR="004309AA" w:rsidRPr="004309AA" w:rsidRDefault="004309AA"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Service / Task</w:t>
            </w:r>
          </w:p>
        </w:tc>
        <w:tc>
          <w:tcPr>
            <w:tcW w:w="1162" w:type="dxa"/>
            <w:vAlign w:val="center"/>
          </w:tcPr>
          <w:p w14:paraId="7176DEA9"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w:t>
            </w:r>
          </w:p>
        </w:tc>
        <w:tc>
          <w:tcPr>
            <w:tcW w:w="1018" w:type="dxa"/>
            <w:shd w:val="clear" w:color="auto" w:fill="auto"/>
            <w:vAlign w:val="center"/>
          </w:tcPr>
          <w:p w14:paraId="7848F4E0"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Quantity</w:t>
            </w:r>
          </w:p>
        </w:tc>
        <w:tc>
          <w:tcPr>
            <w:tcW w:w="1349" w:type="dxa"/>
            <w:vAlign w:val="center"/>
          </w:tcPr>
          <w:p w14:paraId="21E71C67"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 Price (€)</w:t>
            </w:r>
          </w:p>
        </w:tc>
        <w:tc>
          <w:tcPr>
            <w:tcW w:w="1155" w:type="dxa"/>
            <w:vAlign w:val="center"/>
          </w:tcPr>
          <w:p w14:paraId="3A396BF7"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 VAT (€)</w:t>
            </w:r>
          </w:p>
        </w:tc>
        <w:tc>
          <w:tcPr>
            <w:tcW w:w="1155" w:type="dxa"/>
            <w:vAlign w:val="center"/>
          </w:tcPr>
          <w:p w14:paraId="47EFC6AF"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Total (€)</w:t>
            </w:r>
          </w:p>
        </w:tc>
      </w:tr>
      <w:tr w:rsidR="004309AA" w:rsidRPr="004309AA" w14:paraId="0AC245D4" w14:textId="77777777" w:rsidTr="004309AA">
        <w:tc>
          <w:tcPr>
            <w:tcW w:w="9068" w:type="dxa"/>
            <w:gridSpan w:val="8"/>
            <w:shd w:val="clear" w:color="auto" w:fill="auto"/>
          </w:tcPr>
          <w:p w14:paraId="01573CC0" w14:textId="63611B29" w:rsidR="004309AA" w:rsidRPr="00236BB9" w:rsidRDefault="004309AA" w:rsidP="004309AA">
            <w:pPr>
              <w:rPr>
                <w:rFonts w:asciiTheme="minorHAnsi" w:eastAsiaTheme="minorHAnsi" w:hAnsiTheme="minorHAnsi" w:cstheme="minorHAnsi"/>
                <w:b/>
                <w:bCs/>
                <w:sz w:val="18"/>
                <w:szCs w:val="18"/>
              </w:rPr>
            </w:pPr>
            <w:r w:rsidRPr="00236BB9">
              <w:rPr>
                <w:rFonts w:asciiTheme="minorHAnsi" w:eastAsiaTheme="minorHAnsi" w:hAnsiTheme="minorHAnsi" w:cstheme="minorHAnsi"/>
                <w:b/>
                <w:bCs/>
                <w:sz w:val="18"/>
                <w:szCs w:val="18"/>
              </w:rPr>
              <w:t>A. Filter Backwash Water Recirculation and Reuse System</w:t>
            </w:r>
          </w:p>
        </w:tc>
      </w:tr>
      <w:tr w:rsidR="004309AA" w:rsidRPr="004309AA" w14:paraId="67D9A550" w14:textId="77777777" w:rsidTr="00236BB9">
        <w:trPr>
          <w:gridAfter w:val="1"/>
          <w:wAfter w:w="13" w:type="dxa"/>
        </w:trPr>
        <w:tc>
          <w:tcPr>
            <w:tcW w:w="776" w:type="dxa"/>
            <w:shd w:val="clear" w:color="auto" w:fill="auto"/>
            <w:vAlign w:val="center"/>
          </w:tcPr>
          <w:p w14:paraId="59FD92B5" w14:textId="77777777" w:rsidR="004309AA" w:rsidRPr="00B8398C" w:rsidRDefault="004309AA"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A1</w:t>
            </w:r>
          </w:p>
        </w:tc>
        <w:tc>
          <w:tcPr>
            <w:tcW w:w="2440" w:type="dxa"/>
            <w:vAlign w:val="center"/>
          </w:tcPr>
          <w:p w14:paraId="60694A74" w14:textId="77777777" w:rsidR="004309AA" w:rsidRPr="00B8398C" w:rsidRDefault="004309AA" w:rsidP="004309AA">
            <w:pPr>
              <w:jc w:val="both"/>
              <w:rPr>
                <w:rFonts w:asciiTheme="minorHAnsi" w:hAnsiTheme="minorHAnsi" w:cstheme="minorHAnsi"/>
                <w:b/>
                <w:bCs/>
                <w:sz w:val="18"/>
                <w:szCs w:val="18"/>
              </w:rPr>
            </w:pPr>
            <w:r w:rsidRPr="00B8398C">
              <w:rPr>
                <w:rFonts w:asciiTheme="minorHAnsi" w:hAnsiTheme="minorHAnsi" w:cstheme="minorHAnsi"/>
                <w:b/>
                <w:bCs/>
                <w:sz w:val="18"/>
                <w:szCs w:val="18"/>
              </w:rPr>
              <w:t>A fully operational and on duty Filter Backwash Water Recirculation and Reuse System at the Water Treatment Plant of Kallithea, Municipality of Tanagra, in compliance with the technical specifications presented in the Annex of the present document.</w:t>
            </w:r>
          </w:p>
          <w:p w14:paraId="6FF21409" w14:textId="425A2BB1" w:rsidR="004309AA" w:rsidRPr="00B8398C" w:rsidRDefault="004309AA" w:rsidP="004309AA">
            <w:pPr>
              <w:jc w:val="both"/>
              <w:rPr>
                <w:rFonts w:asciiTheme="minorHAnsi" w:hAnsiTheme="minorHAnsi" w:cstheme="minorHAnsi"/>
                <w:b/>
                <w:bCs/>
                <w:sz w:val="18"/>
                <w:szCs w:val="18"/>
              </w:rPr>
            </w:pPr>
            <w:r w:rsidRPr="00B8398C">
              <w:rPr>
                <w:rFonts w:asciiTheme="minorHAnsi" w:hAnsiTheme="minorHAnsi" w:cstheme="minorHAnsi"/>
                <w:b/>
                <w:bCs/>
                <w:sz w:val="18"/>
                <w:szCs w:val="18"/>
              </w:rPr>
              <w:t>The works included are the following:</w:t>
            </w:r>
          </w:p>
        </w:tc>
        <w:tc>
          <w:tcPr>
            <w:tcW w:w="1162" w:type="dxa"/>
            <w:vAlign w:val="center"/>
          </w:tcPr>
          <w:p w14:paraId="34F7A38B" w14:textId="7FEE630B" w:rsidR="004309AA" w:rsidRPr="00B8398C" w:rsidRDefault="004309AA"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System</w:t>
            </w:r>
          </w:p>
        </w:tc>
        <w:tc>
          <w:tcPr>
            <w:tcW w:w="1018" w:type="dxa"/>
            <w:shd w:val="clear" w:color="auto" w:fill="auto"/>
            <w:vAlign w:val="center"/>
          </w:tcPr>
          <w:p w14:paraId="1B49D228" w14:textId="775AA417" w:rsidR="004309AA" w:rsidRPr="00B8398C" w:rsidRDefault="004309AA"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1</w:t>
            </w:r>
          </w:p>
        </w:tc>
        <w:tc>
          <w:tcPr>
            <w:tcW w:w="1349" w:type="dxa"/>
            <w:vAlign w:val="center"/>
          </w:tcPr>
          <w:p w14:paraId="7A100705" w14:textId="7418B900" w:rsidR="004309AA" w:rsidRPr="00B8398C" w:rsidRDefault="00236BB9"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 xml:space="preserve">=sum(A1.1 </w:t>
            </w:r>
            <w:r w:rsidR="00B8398C" w:rsidRPr="00B8398C">
              <w:rPr>
                <w:rFonts w:asciiTheme="minorHAnsi" w:eastAsiaTheme="minorHAnsi" w:hAnsiTheme="minorHAnsi" w:cstheme="minorHAnsi"/>
                <w:b/>
                <w:bCs/>
                <w:sz w:val="18"/>
                <w:szCs w:val="18"/>
              </w:rPr>
              <w:t>+A1.2+A1.3+</w:t>
            </w:r>
            <w:r w:rsidRPr="00B8398C">
              <w:rPr>
                <w:rFonts w:asciiTheme="minorHAnsi" w:eastAsiaTheme="minorHAnsi" w:hAnsiTheme="minorHAnsi" w:cstheme="minorHAnsi"/>
                <w:b/>
                <w:bCs/>
                <w:sz w:val="18"/>
                <w:szCs w:val="18"/>
              </w:rPr>
              <w:t xml:space="preserve"> A1.4)</w:t>
            </w:r>
          </w:p>
        </w:tc>
        <w:tc>
          <w:tcPr>
            <w:tcW w:w="1155" w:type="dxa"/>
            <w:vAlign w:val="center"/>
          </w:tcPr>
          <w:p w14:paraId="53EA3763" w14:textId="5D1F75A8" w:rsidR="004309AA" w:rsidRPr="00B8398C" w:rsidRDefault="00B8398C"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=sum(A1.1 +A1.2+A1.3+ A1.4)</w:t>
            </w:r>
          </w:p>
        </w:tc>
        <w:tc>
          <w:tcPr>
            <w:tcW w:w="1155" w:type="dxa"/>
            <w:vAlign w:val="center"/>
          </w:tcPr>
          <w:p w14:paraId="5B5BB272" w14:textId="3F5AE328" w:rsidR="004309AA" w:rsidRPr="00B8398C" w:rsidRDefault="00B8398C"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=sum(A1.1 +A1.2+A1.3+ A1.4)</w:t>
            </w:r>
          </w:p>
        </w:tc>
      </w:tr>
      <w:tr w:rsidR="004309AA" w:rsidRPr="004309AA" w14:paraId="5892804E" w14:textId="77777777" w:rsidTr="00B8398C">
        <w:trPr>
          <w:gridAfter w:val="1"/>
          <w:wAfter w:w="13" w:type="dxa"/>
        </w:trPr>
        <w:tc>
          <w:tcPr>
            <w:tcW w:w="776" w:type="dxa"/>
            <w:shd w:val="clear" w:color="auto" w:fill="E7E6E6" w:themeFill="background2"/>
            <w:vAlign w:val="center"/>
          </w:tcPr>
          <w:p w14:paraId="23A7EF77" w14:textId="4C14C1BF" w:rsidR="004309AA" w:rsidRPr="00236BB9" w:rsidRDefault="004309AA" w:rsidP="00DF12C3">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A1.1</w:t>
            </w:r>
          </w:p>
        </w:tc>
        <w:tc>
          <w:tcPr>
            <w:tcW w:w="2440" w:type="dxa"/>
            <w:shd w:val="clear" w:color="auto" w:fill="E7E6E6" w:themeFill="background2"/>
            <w:vAlign w:val="center"/>
          </w:tcPr>
          <w:p w14:paraId="7C9A764D" w14:textId="3A424CAD" w:rsidR="004309AA" w:rsidRPr="00236BB9" w:rsidRDefault="004309AA" w:rsidP="00DF12C3">
            <w:pP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Preparatory works</w:t>
            </w:r>
          </w:p>
        </w:tc>
        <w:tc>
          <w:tcPr>
            <w:tcW w:w="1162" w:type="dxa"/>
            <w:shd w:val="clear" w:color="auto" w:fill="E7E6E6" w:themeFill="background2"/>
            <w:vAlign w:val="center"/>
          </w:tcPr>
          <w:p w14:paraId="4CB97284" w14:textId="799D20E7" w:rsidR="004309AA" w:rsidRPr="00236BB9" w:rsidRDefault="004309AA" w:rsidP="00DF12C3">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Lump Sum</w:t>
            </w:r>
          </w:p>
        </w:tc>
        <w:tc>
          <w:tcPr>
            <w:tcW w:w="1018" w:type="dxa"/>
            <w:shd w:val="clear" w:color="auto" w:fill="E7E6E6" w:themeFill="background2"/>
            <w:vAlign w:val="center"/>
          </w:tcPr>
          <w:p w14:paraId="016B0640" w14:textId="1C042D0A" w:rsidR="004309AA" w:rsidRPr="00236BB9" w:rsidRDefault="004309AA" w:rsidP="00DF12C3">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1</w:t>
            </w:r>
          </w:p>
        </w:tc>
        <w:tc>
          <w:tcPr>
            <w:tcW w:w="1349" w:type="dxa"/>
            <w:shd w:val="clear" w:color="auto" w:fill="E7E6E6" w:themeFill="background2"/>
            <w:vAlign w:val="center"/>
          </w:tcPr>
          <w:p w14:paraId="01DB85FE" w14:textId="77777777" w:rsidR="004309AA" w:rsidRPr="00236BB9" w:rsidRDefault="004309AA" w:rsidP="00DF12C3">
            <w:pPr>
              <w:jc w:val="center"/>
              <w:rPr>
                <w:rFonts w:asciiTheme="minorHAnsi" w:eastAsiaTheme="minorHAnsi" w:hAnsiTheme="minorHAnsi" w:cstheme="minorHAnsi"/>
                <w:sz w:val="18"/>
                <w:szCs w:val="18"/>
              </w:rPr>
            </w:pPr>
          </w:p>
        </w:tc>
        <w:tc>
          <w:tcPr>
            <w:tcW w:w="1155" w:type="dxa"/>
            <w:shd w:val="clear" w:color="auto" w:fill="E7E6E6" w:themeFill="background2"/>
            <w:vAlign w:val="center"/>
          </w:tcPr>
          <w:p w14:paraId="5DB0125A" w14:textId="77777777" w:rsidR="004309AA" w:rsidRPr="00236BB9" w:rsidRDefault="004309AA" w:rsidP="00DF12C3">
            <w:pPr>
              <w:jc w:val="center"/>
              <w:rPr>
                <w:rFonts w:asciiTheme="minorHAnsi" w:eastAsiaTheme="minorHAnsi" w:hAnsiTheme="minorHAnsi" w:cstheme="minorHAnsi"/>
                <w:sz w:val="18"/>
                <w:szCs w:val="18"/>
              </w:rPr>
            </w:pPr>
          </w:p>
        </w:tc>
        <w:tc>
          <w:tcPr>
            <w:tcW w:w="1155" w:type="dxa"/>
            <w:shd w:val="clear" w:color="auto" w:fill="E7E6E6" w:themeFill="background2"/>
            <w:vAlign w:val="center"/>
          </w:tcPr>
          <w:p w14:paraId="46BCEB0F" w14:textId="77777777" w:rsidR="004309AA" w:rsidRPr="00236BB9" w:rsidRDefault="004309AA" w:rsidP="00DF12C3">
            <w:pPr>
              <w:jc w:val="center"/>
              <w:rPr>
                <w:rFonts w:asciiTheme="minorHAnsi" w:eastAsiaTheme="minorHAnsi" w:hAnsiTheme="minorHAnsi" w:cstheme="minorHAnsi"/>
                <w:sz w:val="18"/>
                <w:szCs w:val="18"/>
              </w:rPr>
            </w:pPr>
          </w:p>
        </w:tc>
      </w:tr>
      <w:tr w:rsidR="00236BB9" w:rsidRPr="004309AA" w14:paraId="34CD87BD" w14:textId="77777777" w:rsidTr="00B8398C">
        <w:trPr>
          <w:gridAfter w:val="1"/>
          <w:wAfter w:w="13" w:type="dxa"/>
        </w:trPr>
        <w:tc>
          <w:tcPr>
            <w:tcW w:w="776" w:type="dxa"/>
            <w:shd w:val="clear" w:color="auto" w:fill="E7E6E6" w:themeFill="background2"/>
            <w:vAlign w:val="center"/>
          </w:tcPr>
          <w:p w14:paraId="075112B8" w14:textId="131AA249"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A1.2</w:t>
            </w:r>
          </w:p>
        </w:tc>
        <w:tc>
          <w:tcPr>
            <w:tcW w:w="2440" w:type="dxa"/>
            <w:shd w:val="clear" w:color="auto" w:fill="E7E6E6" w:themeFill="background2"/>
            <w:vAlign w:val="center"/>
          </w:tcPr>
          <w:p w14:paraId="4C47E347" w14:textId="15272385" w:rsidR="00236BB9" w:rsidRPr="00236BB9" w:rsidRDefault="00236BB9" w:rsidP="00236BB9">
            <w:pP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Delivery of equipment</w:t>
            </w:r>
          </w:p>
        </w:tc>
        <w:tc>
          <w:tcPr>
            <w:tcW w:w="1162" w:type="dxa"/>
            <w:shd w:val="clear" w:color="auto" w:fill="E7E6E6" w:themeFill="background2"/>
            <w:vAlign w:val="center"/>
          </w:tcPr>
          <w:p w14:paraId="7CE6EABD" w14:textId="7A9E0A99"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Lump Sum</w:t>
            </w:r>
          </w:p>
        </w:tc>
        <w:tc>
          <w:tcPr>
            <w:tcW w:w="1018" w:type="dxa"/>
            <w:shd w:val="clear" w:color="auto" w:fill="E7E6E6" w:themeFill="background2"/>
            <w:vAlign w:val="center"/>
          </w:tcPr>
          <w:p w14:paraId="41C84D98" w14:textId="1C099AA7"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1</w:t>
            </w:r>
          </w:p>
        </w:tc>
        <w:tc>
          <w:tcPr>
            <w:tcW w:w="1349" w:type="dxa"/>
            <w:shd w:val="clear" w:color="auto" w:fill="E7E6E6" w:themeFill="background2"/>
            <w:vAlign w:val="center"/>
          </w:tcPr>
          <w:p w14:paraId="3C55A0A7" w14:textId="1736B6D7"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=sum(A1.2.1 to A1.14.)</w:t>
            </w:r>
          </w:p>
        </w:tc>
        <w:tc>
          <w:tcPr>
            <w:tcW w:w="1155" w:type="dxa"/>
            <w:shd w:val="clear" w:color="auto" w:fill="E7E6E6" w:themeFill="background2"/>
            <w:vAlign w:val="center"/>
          </w:tcPr>
          <w:p w14:paraId="3C00F7BE" w14:textId="640B5D14"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=sum(A1.2.1 to A1.14.)</w:t>
            </w:r>
          </w:p>
        </w:tc>
        <w:tc>
          <w:tcPr>
            <w:tcW w:w="1155" w:type="dxa"/>
            <w:shd w:val="clear" w:color="auto" w:fill="E7E6E6" w:themeFill="background2"/>
            <w:vAlign w:val="center"/>
          </w:tcPr>
          <w:p w14:paraId="0C2CFC08" w14:textId="65DDF4AC"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=sum(A1.2.1 to A1.14.)</w:t>
            </w:r>
          </w:p>
        </w:tc>
      </w:tr>
      <w:tr w:rsidR="00236BB9" w:rsidRPr="004309AA" w14:paraId="76F3C535" w14:textId="77777777" w:rsidTr="00236BB9">
        <w:trPr>
          <w:gridAfter w:val="1"/>
          <w:wAfter w:w="13" w:type="dxa"/>
        </w:trPr>
        <w:tc>
          <w:tcPr>
            <w:tcW w:w="776" w:type="dxa"/>
            <w:shd w:val="clear" w:color="auto" w:fill="auto"/>
            <w:vAlign w:val="center"/>
          </w:tcPr>
          <w:p w14:paraId="02F4AD4A" w14:textId="40502B68"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A1.2.1</w:t>
            </w:r>
          </w:p>
        </w:tc>
        <w:tc>
          <w:tcPr>
            <w:tcW w:w="2440" w:type="dxa"/>
          </w:tcPr>
          <w:p w14:paraId="7FA8B437" w14:textId="443A9475"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Pipe flocculator</w:t>
            </w:r>
          </w:p>
        </w:tc>
        <w:tc>
          <w:tcPr>
            <w:tcW w:w="1162" w:type="dxa"/>
            <w:vAlign w:val="center"/>
          </w:tcPr>
          <w:p w14:paraId="06169500" w14:textId="2DA9FFBC"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2B5EE483" w14:textId="5648AF5B"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72714250"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7E09F743"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5F5FBD73"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19522BC5" w14:textId="77777777" w:rsidTr="00236BB9">
        <w:trPr>
          <w:gridAfter w:val="1"/>
          <w:wAfter w:w="13" w:type="dxa"/>
        </w:trPr>
        <w:tc>
          <w:tcPr>
            <w:tcW w:w="776" w:type="dxa"/>
            <w:shd w:val="clear" w:color="auto" w:fill="auto"/>
            <w:vAlign w:val="center"/>
          </w:tcPr>
          <w:p w14:paraId="00E179B2" w14:textId="21DCCA4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A1.2.2</w:t>
            </w:r>
          </w:p>
        </w:tc>
        <w:tc>
          <w:tcPr>
            <w:tcW w:w="2440" w:type="dxa"/>
          </w:tcPr>
          <w:p w14:paraId="65064374" w14:textId="165E2EAA"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Dosing pump for polymer (including tank for chemicals)</w:t>
            </w:r>
          </w:p>
        </w:tc>
        <w:tc>
          <w:tcPr>
            <w:tcW w:w="1162" w:type="dxa"/>
            <w:vAlign w:val="center"/>
          </w:tcPr>
          <w:p w14:paraId="3C56B646" w14:textId="5D0ED891"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659B6768" w14:textId="3D7C28C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15DAE1AB"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09100B48"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478D7870"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27372C14" w14:textId="77777777" w:rsidTr="00236BB9">
        <w:trPr>
          <w:gridAfter w:val="1"/>
          <w:wAfter w:w="13" w:type="dxa"/>
        </w:trPr>
        <w:tc>
          <w:tcPr>
            <w:tcW w:w="776" w:type="dxa"/>
            <w:shd w:val="clear" w:color="auto" w:fill="auto"/>
            <w:vAlign w:val="center"/>
          </w:tcPr>
          <w:p w14:paraId="0065D832" w14:textId="4D8739EC"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A1.2.3</w:t>
            </w:r>
          </w:p>
        </w:tc>
        <w:tc>
          <w:tcPr>
            <w:tcW w:w="2440" w:type="dxa"/>
          </w:tcPr>
          <w:p w14:paraId="5E23AF68" w14:textId="3630E149"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Dosing pump for coagulant (including tank for chemicals)</w:t>
            </w:r>
          </w:p>
        </w:tc>
        <w:tc>
          <w:tcPr>
            <w:tcW w:w="1162" w:type="dxa"/>
            <w:vAlign w:val="center"/>
          </w:tcPr>
          <w:p w14:paraId="1A0D204C" w14:textId="01F6B4B3"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049CBA9C" w14:textId="5F35114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0BAFB297"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6E62FC02"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666AB88F"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3C977940" w14:textId="77777777" w:rsidTr="00236BB9">
        <w:trPr>
          <w:gridAfter w:val="1"/>
          <w:wAfter w:w="13" w:type="dxa"/>
        </w:trPr>
        <w:tc>
          <w:tcPr>
            <w:tcW w:w="776" w:type="dxa"/>
            <w:shd w:val="clear" w:color="auto" w:fill="auto"/>
            <w:vAlign w:val="center"/>
          </w:tcPr>
          <w:p w14:paraId="0AA2C4D9" w14:textId="3B2734EC"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A1.2.4</w:t>
            </w:r>
          </w:p>
        </w:tc>
        <w:tc>
          <w:tcPr>
            <w:tcW w:w="2440" w:type="dxa"/>
          </w:tcPr>
          <w:p w14:paraId="21667A8C" w14:textId="0C3F89D6"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Dosing pump for sodium hydroxide (including tank for chemicals)</w:t>
            </w:r>
          </w:p>
        </w:tc>
        <w:tc>
          <w:tcPr>
            <w:tcW w:w="1162" w:type="dxa"/>
            <w:vAlign w:val="center"/>
          </w:tcPr>
          <w:p w14:paraId="73780BCC" w14:textId="707EEB2D"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5F698120" w14:textId="11E52A2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6D8B97BE"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1F493C2D"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57965068"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28B1A8CA" w14:textId="77777777" w:rsidTr="00236BB9">
        <w:trPr>
          <w:gridAfter w:val="1"/>
          <w:wAfter w:w="13" w:type="dxa"/>
        </w:trPr>
        <w:tc>
          <w:tcPr>
            <w:tcW w:w="776" w:type="dxa"/>
            <w:shd w:val="clear" w:color="auto" w:fill="auto"/>
            <w:vAlign w:val="center"/>
          </w:tcPr>
          <w:p w14:paraId="54CB5C97" w14:textId="549A9573"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A1.2.5</w:t>
            </w:r>
          </w:p>
        </w:tc>
        <w:tc>
          <w:tcPr>
            <w:tcW w:w="2440" w:type="dxa"/>
          </w:tcPr>
          <w:p w14:paraId="18ABF8D4" w14:textId="7C9781D3"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Sedimentation tank – Lamella type</w:t>
            </w:r>
          </w:p>
        </w:tc>
        <w:tc>
          <w:tcPr>
            <w:tcW w:w="1162" w:type="dxa"/>
            <w:vAlign w:val="center"/>
          </w:tcPr>
          <w:p w14:paraId="1875AD0B" w14:textId="5BDC52D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757C322B" w14:textId="1F8F3E6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389D9E26"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11C8DB78"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61983EE4"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7F071CD7" w14:textId="77777777" w:rsidTr="00236BB9">
        <w:trPr>
          <w:gridAfter w:val="1"/>
          <w:wAfter w:w="13" w:type="dxa"/>
        </w:trPr>
        <w:tc>
          <w:tcPr>
            <w:tcW w:w="776" w:type="dxa"/>
            <w:shd w:val="clear" w:color="auto" w:fill="auto"/>
            <w:vAlign w:val="center"/>
          </w:tcPr>
          <w:p w14:paraId="42A51FCE" w14:textId="278CBAAC"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A1.2.6</w:t>
            </w:r>
          </w:p>
        </w:tc>
        <w:tc>
          <w:tcPr>
            <w:tcW w:w="2440" w:type="dxa"/>
          </w:tcPr>
          <w:p w14:paraId="53C1F42E" w14:textId="5B5C6680"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Drying unit for rejected mud</w:t>
            </w:r>
          </w:p>
        </w:tc>
        <w:tc>
          <w:tcPr>
            <w:tcW w:w="1162" w:type="dxa"/>
            <w:vAlign w:val="center"/>
          </w:tcPr>
          <w:p w14:paraId="52C17A74" w14:textId="2E62C684"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638383A3" w14:textId="555A21F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475DF9B4"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7B414109"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1168DD86"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65A3D759" w14:textId="77777777" w:rsidTr="00236BB9">
        <w:trPr>
          <w:gridAfter w:val="1"/>
          <w:wAfter w:w="13" w:type="dxa"/>
        </w:trPr>
        <w:tc>
          <w:tcPr>
            <w:tcW w:w="776" w:type="dxa"/>
            <w:shd w:val="clear" w:color="auto" w:fill="auto"/>
            <w:vAlign w:val="center"/>
          </w:tcPr>
          <w:p w14:paraId="4EEA6907" w14:textId="5B4D3518"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A1.2.7</w:t>
            </w:r>
          </w:p>
        </w:tc>
        <w:tc>
          <w:tcPr>
            <w:tcW w:w="2440" w:type="dxa"/>
          </w:tcPr>
          <w:p w14:paraId="11CC1460" w14:textId="02D5173E"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Intermediate tank of 10 m</w:t>
            </w:r>
            <w:r w:rsidRPr="00236BB9">
              <w:rPr>
                <w:rFonts w:asciiTheme="minorHAnsi" w:hAnsiTheme="minorHAnsi" w:cstheme="minorHAnsi"/>
                <w:sz w:val="18"/>
                <w:szCs w:val="22"/>
                <w:vertAlign w:val="superscript"/>
              </w:rPr>
              <w:t>3</w:t>
            </w:r>
          </w:p>
        </w:tc>
        <w:tc>
          <w:tcPr>
            <w:tcW w:w="1162" w:type="dxa"/>
            <w:vAlign w:val="center"/>
          </w:tcPr>
          <w:p w14:paraId="5D3670C1" w14:textId="76A48CE0"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0C9079B4" w14:textId="7DD659DF"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1D999CD9"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2922FBFD"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3E29D381"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45F6AA0D" w14:textId="77777777" w:rsidTr="00236BB9">
        <w:trPr>
          <w:gridAfter w:val="1"/>
          <w:wAfter w:w="13" w:type="dxa"/>
        </w:trPr>
        <w:tc>
          <w:tcPr>
            <w:tcW w:w="776" w:type="dxa"/>
            <w:shd w:val="clear" w:color="auto" w:fill="auto"/>
            <w:vAlign w:val="center"/>
          </w:tcPr>
          <w:p w14:paraId="59896937" w14:textId="1E79279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A1.2.8</w:t>
            </w:r>
          </w:p>
        </w:tc>
        <w:tc>
          <w:tcPr>
            <w:tcW w:w="2440" w:type="dxa"/>
          </w:tcPr>
          <w:p w14:paraId="079654CD" w14:textId="43E957BA"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Pressure filter of 36”</w:t>
            </w:r>
          </w:p>
        </w:tc>
        <w:tc>
          <w:tcPr>
            <w:tcW w:w="1162" w:type="dxa"/>
            <w:vAlign w:val="center"/>
          </w:tcPr>
          <w:p w14:paraId="2D3FEC94" w14:textId="21BD5694"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0863B4C6" w14:textId="2342A8FD"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741ABC96"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40C1AA39"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60AC1D8E"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1E50A062" w14:textId="77777777" w:rsidTr="00236BB9">
        <w:trPr>
          <w:gridAfter w:val="1"/>
          <w:wAfter w:w="13" w:type="dxa"/>
        </w:trPr>
        <w:tc>
          <w:tcPr>
            <w:tcW w:w="776" w:type="dxa"/>
            <w:shd w:val="clear" w:color="auto" w:fill="auto"/>
            <w:vAlign w:val="center"/>
          </w:tcPr>
          <w:p w14:paraId="5FDA1893" w14:textId="28C2A60F"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A1.2.9</w:t>
            </w:r>
          </w:p>
        </w:tc>
        <w:tc>
          <w:tcPr>
            <w:tcW w:w="2440" w:type="dxa"/>
          </w:tcPr>
          <w:p w14:paraId="4CED99C4" w14:textId="69D748DF" w:rsidR="00236BB9" w:rsidRPr="00236BB9" w:rsidRDefault="00236BB9" w:rsidP="00236BB9">
            <w:pPr>
              <w:rPr>
                <w:rFonts w:asciiTheme="minorHAnsi" w:eastAsiaTheme="minorHAnsi" w:hAnsiTheme="minorHAnsi" w:cstheme="minorHAnsi"/>
                <w:sz w:val="18"/>
                <w:szCs w:val="22"/>
              </w:rPr>
            </w:pPr>
            <w:r w:rsidRPr="00236BB9">
              <w:rPr>
                <w:rFonts w:asciiTheme="minorHAnsi" w:hAnsiTheme="minorHAnsi" w:cstheme="minorHAnsi"/>
                <w:sz w:val="18"/>
                <w:szCs w:val="22"/>
              </w:rPr>
              <w:t>Water feed pump to pipe flocculator</w:t>
            </w:r>
          </w:p>
        </w:tc>
        <w:tc>
          <w:tcPr>
            <w:tcW w:w="1162" w:type="dxa"/>
            <w:vAlign w:val="center"/>
          </w:tcPr>
          <w:p w14:paraId="5230D04A" w14:textId="4EB5AE8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35B389CA" w14:textId="4F59B7D1"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43B9DB3B"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4C1C3FE6"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72CC2FBF"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73DBEB29" w14:textId="77777777" w:rsidTr="00236BB9">
        <w:trPr>
          <w:gridAfter w:val="1"/>
          <w:wAfter w:w="13" w:type="dxa"/>
        </w:trPr>
        <w:tc>
          <w:tcPr>
            <w:tcW w:w="776" w:type="dxa"/>
            <w:shd w:val="clear" w:color="auto" w:fill="auto"/>
            <w:vAlign w:val="center"/>
          </w:tcPr>
          <w:p w14:paraId="2791C15F" w14:textId="59F1E647"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A1.2.10</w:t>
            </w:r>
          </w:p>
        </w:tc>
        <w:tc>
          <w:tcPr>
            <w:tcW w:w="2440" w:type="dxa"/>
          </w:tcPr>
          <w:p w14:paraId="1DB413E2" w14:textId="03137CBD" w:rsidR="00236BB9" w:rsidRPr="00236BB9" w:rsidRDefault="00236BB9" w:rsidP="00236BB9">
            <w:pPr>
              <w:rPr>
                <w:rFonts w:asciiTheme="minorHAnsi" w:eastAsiaTheme="minorHAnsi" w:hAnsiTheme="minorHAnsi" w:cstheme="minorHAnsi"/>
                <w:sz w:val="18"/>
                <w:szCs w:val="18"/>
              </w:rPr>
            </w:pPr>
            <w:r w:rsidRPr="00236BB9">
              <w:rPr>
                <w:rFonts w:asciiTheme="minorHAnsi" w:hAnsiTheme="minorHAnsi" w:cstheme="minorHAnsi"/>
                <w:sz w:val="18"/>
                <w:szCs w:val="18"/>
              </w:rPr>
              <w:t>Filter feed pump</w:t>
            </w:r>
          </w:p>
        </w:tc>
        <w:tc>
          <w:tcPr>
            <w:tcW w:w="1162" w:type="dxa"/>
            <w:vAlign w:val="center"/>
          </w:tcPr>
          <w:p w14:paraId="206B8BB0" w14:textId="2AF52CB0"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58DA9675" w14:textId="3FEDB8D3"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54CAF732"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097A1A33"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2C4BD29F"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0E185630" w14:textId="77777777" w:rsidTr="00236BB9">
        <w:trPr>
          <w:gridAfter w:val="1"/>
          <w:wAfter w:w="13" w:type="dxa"/>
        </w:trPr>
        <w:tc>
          <w:tcPr>
            <w:tcW w:w="776" w:type="dxa"/>
            <w:shd w:val="clear" w:color="auto" w:fill="auto"/>
            <w:vAlign w:val="center"/>
          </w:tcPr>
          <w:p w14:paraId="02E6F9B3" w14:textId="29999B9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A1.2.11</w:t>
            </w:r>
          </w:p>
        </w:tc>
        <w:tc>
          <w:tcPr>
            <w:tcW w:w="2440" w:type="dxa"/>
          </w:tcPr>
          <w:p w14:paraId="7205EFE3" w14:textId="1DA51D74" w:rsidR="00236BB9" w:rsidRPr="00236BB9" w:rsidRDefault="00236BB9" w:rsidP="00236BB9">
            <w:pPr>
              <w:rPr>
                <w:rFonts w:asciiTheme="minorHAnsi" w:eastAsiaTheme="minorHAnsi" w:hAnsiTheme="minorHAnsi" w:cstheme="minorHAnsi"/>
                <w:sz w:val="18"/>
                <w:szCs w:val="18"/>
              </w:rPr>
            </w:pPr>
            <w:r w:rsidRPr="00236BB9">
              <w:rPr>
                <w:rFonts w:asciiTheme="minorHAnsi" w:hAnsiTheme="minorHAnsi" w:cstheme="minorHAnsi"/>
                <w:sz w:val="18"/>
                <w:szCs w:val="18"/>
              </w:rPr>
              <w:t>Control panel / electric board</w:t>
            </w:r>
          </w:p>
        </w:tc>
        <w:tc>
          <w:tcPr>
            <w:tcW w:w="1162" w:type="dxa"/>
            <w:vAlign w:val="center"/>
          </w:tcPr>
          <w:p w14:paraId="68D0C995" w14:textId="1410ECF0"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018" w:type="dxa"/>
            <w:shd w:val="clear" w:color="auto" w:fill="auto"/>
            <w:vAlign w:val="center"/>
          </w:tcPr>
          <w:p w14:paraId="2CD23C1C" w14:textId="1DD83FB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1858D5FE"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23162041"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22E0332F"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3EAEDEBC" w14:textId="77777777" w:rsidTr="00236BB9">
        <w:trPr>
          <w:gridAfter w:val="1"/>
          <w:wAfter w:w="13" w:type="dxa"/>
        </w:trPr>
        <w:tc>
          <w:tcPr>
            <w:tcW w:w="776" w:type="dxa"/>
            <w:shd w:val="clear" w:color="auto" w:fill="auto"/>
            <w:vAlign w:val="center"/>
          </w:tcPr>
          <w:p w14:paraId="1C4A117A" w14:textId="4ACF6B0C"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A1.2.1</w:t>
            </w:r>
            <w:r w:rsidR="006164FA">
              <w:rPr>
                <w:rFonts w:asciiTheme="minorHAnsi" w:eastAsiaTheme="minorHAnsi" w:hAnsiTheme="minorHAnsi" w:cstheme="minorHAnsi"/>
                <w:sz w:val="18"/>
                <w:szCs w:val="18"/>
              </w:rPr>
              <w:t>2</w:t>
            </w:r>
          </w:p>
        </w:tc>
        <w:tc>
          <w:tcPr>
            <w:tcW w:w="2440" w:type="dxa"/>
            <w:vAlign w:val="center"/>
          </w:tcPr>
          <w:p w14:paraId="608D35AF" w14:textId="2DAA66F5" w:rsidR="00236BB9" w:rsidRPr="00236BB9" w:rsidRDefault="00236BB9" w:rsidP="00236BB9">
            <w:pP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Coagulant for the start-up</w:t>
            </w:r>
          </w:p>
        </w:tc>
        <w:tc>
          <w:tcPr>
            <w:tcW w:w="1162" w:type="dxa"/>
            <w:vAlign w:val="center"/>
          </w:tcPr>
          <w:p w14:paraId="2451558A" w14:textId="44200E89"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Lt</w:t>
            </w:r>
          </w:p>
        </w:tc>
        <w:tc>
          <w:tcPr>
            <w:tcW w:w="1018" w:type="dxa"/>
            <w:shd w:val="clear" w:color="auto" w:fill="auto"/>
            <w:vAlign w:val="center"/>
          </w:tcPr>
          <w:p w14:paraId="5F4B563D" w14:textId="2E4D32F2"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25</w:t>
            </w:r>
          </w:p>
        </w:tc>
        <w:tc>
          <w:tcPr>
            <w:tcW w:w="1349" w:type="dxa"/>
            <w:vAlign w:val="center"/>
          </w:tcPr>
          <w:p w14:paraId="68384A75"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528D64B6"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155D7DC6"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4ABFD270" w14:textId="77777777" w:rsidTr="00236BB9">
        <w:trPr>
          <w:gridAfter w:val="1"/>
          <w:wAfter w:w="13" w:type="dxa"/>
        </w:trPr>
        <w:tc>
          <w:tcPr>
            <w:tcW w:w="776" w:type="dxa"/>
            <w:shd w:val="clear" w:color="auto" w:fill="auto"/>
            <w:vAlign w:val="center"/>
          </w:tcPr>
          <w:p w14:paraId="3B6830DE" w14:textId="4E359A99"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lastRenderedPageBreak/>
              <w:t>A1.2.1</w:t>
            </w:r>
            <w:r w:rsidR="006164FA">
              <w:rPr>
                <w:rFonts w:asciiTheme="minorHAnsi" w:eastAsiaTheme="minorHAnsi" w:hAnsiTheme="minorHAnsi" w:cstheme="minorHAnsi"/>
                <w:sz w:val="18"/>
                <w:szCs w:val="18"/>
              </w:rPr>
              <w:t>3</w:t>
            </w:r>
          </w:p>
        </w:tc>
        <w:tc>
          <w:tcPr>
            <w:tcW w:w="2440" w:type="dxa"/>
            <w:vAlign w:val="center"/>
          </w:tcPr>
          <w:p w14:paraId="27279635" w14:textId="73DBCB32" w:rsidR="00236BB9" w:rsidRPr="00236BB9" w:rsidRDefault="00236BB9" w:rsidP="00236BB9">
            <w:pPr>
              <w:rPr>
                <w:rFonts w:asciiTheme="minorHAnsi" w:eastAsiaTheme="minorHAnsi" w:hAnsiTheme="minorHAnsi" w:cstheme="minorHAnsi"/>
                <w:sz w:val="18"/>
                <w:szCs w:val="18"/>
              </w:rPr>
            </w:pPr>
            <w:r>
              <w:rPr>
                <w:rFonts w:asciiTheme="minorHAnsi" w:eastAsiaTheme="minorHAnsi" w:hAnsiTheme="minorHAnsi" w:cstheme="minorHAnsi"/>
                <w:sz w:val="18"/>
                <w:szCs w:val="18"/>
              </w:rPr>
              <w:t>Polymer</w:t>
            </w:r>
            <w:r w:rsidRPr="00236BB9">
              <w:rPr>
                <w:rFonts w:asciiTheme="minorHAnsi" w:eastAsiaTheme="minorHAnsi" w:hAnsiTheme="minorHAnsi" w:cstheme="minorHAnsi"/>
                <w:sz w:val="18"/>
                <w:szCs w:val="18"/>
              </w:rPr>
              <w:t xml:space="preserve"> for the start-up</w:t>
            </w:r>
          </w:p>
        </w:tc>
        <w:tc>
          <w:tcPr>
            <w:tcW w:w="1162" w:type="dxa"/>
            <w:vAlign w:val="center"/>
          </w:tcPr>
          <w:p w14:paraId="34BA35C3" w14:textId="069A09F2"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Lt</w:t>
            </w:r>
          </w:p>
        </w:tc>
        <w:tc>
          <w:tcPr>
            <w:tcW w:w="1018" w:type="dxa"/>
            <w:shd w:val="clear" w:color="auto" w:fill="auto"/>
            <w:vAlign w:val="center"/>
          </w:tcPr>
          <w:p w14:paraId="66AD50C1" w14:textId="35569649"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25</w:t>
            </w:r>
          </w:p>
        </w:tc>
        <w:tc>
          <w:tcPr>
            <w:tcW w:w="1349" w:type="dxa"/>
            <w:vAlign w:val="center"/>
          </w:tcPr>
          <w:p w14:paraId="21FFF0EE"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72CA94C1"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60B99617"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569D7027" w14:textId="77777777" w:rsidTr="00236BB9">
        <w:trPr>
          <w:gridAfter w:val="1"/>
          <w:wAfter w:w="13" w:type="dxa"/>
        </w:trPr>
        <w:tc>
          <w:tcPr>
            <w:tcW w:w="776" w:type="dxa"/>
            <w:shd w:val="clear" w:color="auto" w:fill="auto"/>
            <w:vAlign w:val="center"/>
          </w:tcPr>
          <w:p w14:paraId="6019A172" w14:textId="2803AF2F"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A1.2.1</w:t>
            </w:r>
            <w:r w:rsidR="006164FA">
              <w:rPr>
                <w:rFonts w:asciiTheme="minorHAnsi" w:eastAsiaTheme="minorHAnsi" w:hAnsiTheme="minorHAnsi" w:cstheme="minorHAnsi"/>
                <w:sz w:val="18"/>
                <w:szCs w:val="18"/>
              </w:rPr>
              <w:t>4</w:t>
            </w:r>
          </w:p>
        </w:tc>
        <w:tc>
          <w:tcPr>
            <w:tcW w:w="2440" w:type="dxa"/>
            <w:vAlign w:val="center"/>
          </w:tcPr>
          <w:p w14:paraId="52536EF3" w14:textId="512EC9DC" w:rsidR="00236BB9" w:rsidRPr="00236BB9" w:rsidRDefault="00236BB9" w:rsidP="00236BB9">
            <w:pP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Sodium hydroxide for the start-up</w:t>
            </w:r>
          </w:p>
        </w:tc>
        <w:tc>
          <w:tcPr>
            <w:tcW w:w="1162" w:type="dxa"/>
            <w:vAlign w:val="center"/>
          </w:tcPr>
          <w:p w14:paraId="65D446A1" w14:textId="41FA76E0"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lt</w:t>
            </w:r>
          </w:p>
        </w:tc>
        <w:tc>
          <w:tcPr>
            <w:tcW w:w="1018" w:type="dxa"/>
            <w:shd w:val="clear" w:color="auto" w:fill="auto"/>
            <w:vAlign w:val="center"/>
          </w:tcPr>
          <w:p w14:paraId="1BA66CFA" w14:textId="1D317055"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25</w:t>
            </w:r>
          </w:p>
        </w:tc>
        <w:tc>
          <w:tcPr>
            <w:tcW w:w="1349" w:type="dxa"/>
            <w:vAlign w:val="center"/>
          </w:tcPr>
          <w:p w14:paraId="5AAF682B"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163C200D"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1BA651D1"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23E81AA7" w14:textId="77777777" w:rsidTr="00B8398C">
        <w:trPr>
          <w:gridAfter w:val="1"/>
          <w:wAfter w:w="13" w:type="dxa"/>
        </w:trPr>
        <w:tc>
          <w:tcPr>
            <w:tcW w:w="776" w:type="dxa"/>
            <w:shd w:val="clear" w:color="auto" w:fill="E7E6E6" w:themeFill="background2"/>
            <w:vAlign w:val="center"/>
          </w:tcPr>
          <w:p w14:paraId="095B6A45" w14:textId="79739974"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A1.3</w:t>
            </w:r>
          </w:p>
        </w:tc>
        <w:tc>
          <w:tcPr>
            <w:tcW w:w="2440" w:type="dxa"/>
            <w:shd w:val="clear" w:color="auto" w:fill="E7E6E6" w:themeFill="background2"/>
            <w:vAlign w:val="center"/>
          </w:tcPr>
          <w:p w14:paraId="1308814E" w14:textId="7FD89E3F" w:rsidR="00236BB9" w:rsidRPr="00236BB9" w:rsidRDefault="00236BB9" w:rsidP="00236BB9">
            <w:pPr>
              <w:rPr>
                <w:rFonts w:asciiTheme="minorHAnsi" w:hAnsiTheme="minorHAnsi" w:cstheme="minorHAnsi"/>
                <w:sz w:val="18"/>
                <w:szCs w:val="18"/>
              </w:rPr>
            </w:pPr>
            <w:r w:rsidRPr="00236BB9">
              <w:rPr>
                <w:rFonts w:asciiTheme="minorHAnsi" w:eastAsia="Times New Roman" w:hAnsiTheme="minorHAnsi" w:cstheme="minorHAnsi"/>
                <w:sz w:val="18"/>
                <w:szCs w:val="18"/>
              </w:rPr>
              <w:t>Hydraulic and electrical connections</w:t>
            </w:r>
          </w:p>
        </w:tc>
        <w:tc>
          <w:tcPr>
            <w:tcW w:w="1162" w:type="dxa"/>
            <w:shd w:val="clear" w:color="auto" w:fill="E7E6E6" w:themeFill="background2"/>
            <w:vAlign w:val="center"/>
          </w:tcPr>
          <w:p w14:paraId="48555591" w14:textId="377EB0F1"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Lump Sum</w:t>
            </w:r>
          </w:p>
        </w:tc>
        <w:tc>
          <w:tcPr>
            <w:tcW w:w="1018" w:type="dxa"/>
            <w:shd w:val="clear" w:color="auto" w:fill="E7E6E6" w:themeFill="background2"/>
            <w:vAlign w:val="center"/>
          </w:tcPr>
          <w:p w14:paraId="0CC0796A" w14:textId="1256D0D7"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1</w:t>
            </w:r>
          </w:p>
        </w:tc>
        <w:tc>
          <w:tcPr>
            <w:tcW w:w="1349" w:type="dxa"/>
            <w:shd w:val="clear" w:color="auto" w:fill="E7E6E6" w:themeFill="background2"/>
            <w:vAlign w:val="center"/>
          </w:tcPr>
          <w:p w14:paraId="4EFE93E6"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shd w:val="clear" w:color="auto" w:fill="E7E6E6" w:themeFill="background2"/>
            <w:vAlign w:val="center"/>
          </w:tcPr>
          <w:p w14:paraId="177CC7D5"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shd w:val="clear" w:color="auto" w:fill="E7E6E6" w:themeFill="background2"/>
            <w:vAlign w:val="center"/>
          </w:tcPr>
          <w:p w14:paraId="290AF1B9"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1F68BABC" w14:textId="77777777" w:rsidTr="00B8398C">
        <w:trPr>
          <w:gridAfter w:val="1"/>
          <w:wAfter w:w="13" w:type="dxa"/>
        </w:trPr>
        <w:tc>
          <w:tcPr>
            <w:tcW w:w="776" w:type="dxa"/>
            <w:shd w:val="clear" w:color="auto" w:fill="E7E6E6" w:themeFill="background2"/>
            <w:vAlign w:val="center"/>
          </w:tcPr>
          <w:p w14:paraId="1A534758" w14:textId="213D251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A1.4</w:t>
            </w:r>
          </w:p>
        </w:tc>
        <w:tc>
          <w:tcPr>
            <w:tcW w:w="2440" w:type="dxa"/>
            <w:shd w:val="clear" w:color="auto" w:fill="E7E6E6" w:themeFill="background2"/>
            <w:vAlign w:val="center"/>
          </w:tcPr>
          <w:p w14:paraId="07E4CA2C" w14:textId="5922770A" w:rsidR="00236BB9" w:rsidRPr="00236BB9" w:rsidRDefault="00236BB9" w:rsidP="00236BB9">
            <w:pPr>
              <w:rPr>
                <w:rFonts w:asciiTheme="minorHAnsi" w:hAnsiTheme="minorHAnsi" w:cstheme="minorHAnsi"/>
                <w:sz w:val="18"/>
                <w:szCs w:val="18"/>
              </w:rPr>
            </w:pPr>
            <w:r w:rsidRPr="00236BB9">
              <w:rPr>
                <w:rFonts w:asciiTheme="minorHAnsi" w:eastAsia="Times New Roman" w:hAnsiTheme="minorHAnsi" w:cstheme="minorHAnsi"/>
                <w:sz w:val="18"/>
                <w:szCs w:val="18"/>
              </w:rPr>
              <w:t>Testing and starting-up</w:t>
            </w:r>
          </w:p>
        </w:tc>
        <w:tc>
          <w:tcPr>
            <w:tcW w:w="1162" w:type="dxa"/>
            <w:shd w:val="clear" w:color="auto" w:fill="E7E6E6" w:themeFill="background2"/>
            <w:vAlign w:val="center"/>
          </w:tcPr>
          <w:p w14:paraId="6F2CAD3C" w14:textId="27967FEE"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Lump Sum</w:t>
            </w:r>
          </w:p>
        </w:tc>
        <w:tc>
          <w:tcPr>
            <w:tcW w:w="1018" w:type="dxa"/>
            <w:shd w:val="clear" w:color="auto" w:fill="E7E6E6" w:themeFill="background2"/>
            <w:vAlign w:val="center"/>
          </w:tcPr>
          <w:p w14:paraId="1FFEB9EE" w14:textId="53B68D4D" w:rsidR="00236BB9" w:rsidRPr="00236BB9" w:rsidRDefault="00236BB9" w:rsidP="00236BB9">
            <w:pPr>
              <w:jc w:val="center"/>
              <w:rPr>
                <w:rFonts w:asciiTheme="minorHAnsi" w:eastAsiaTheme="minorHAnsi" w:hAnsiTheme="minorHAnsi" w:cstheme="minorHAnsi"/>
                <w:sz w:val="18"/>
                <w:szCs w:val="18"/>
              </w:rPr>
            </w:pPr>
            <w:r w:rsidRPr="00236BB9">
              <w:rPr>
                <w:rFonts w:asciiTheme="minorHAnsi" w:eastAsiaTheme="minorHAnsi" w:hAnsiTheme="minorHAnsi" w:cstheme="minorHAnsi"/>
                <w:sz w:val="18"/>
                <w:szCs w:val="18"/>
              </w:rPr>
              <w:t>1</w:t>
            </w:r>
          </w:p>
        </w:tc>
        <w:tc>
          <w:tcPr>
            <w:tcW w:w="1349" w:type="dxa"/>
            <w:shd w:val="clear" w:color="auto" w:fill="E7E6E6" w:themeFill="background2"/>
            <w:vAlign w:val="center"/>
          </w:tcPr>
          <w:p w14:paraId="0A2F9EEE"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shd w:val="clear" w:color="auto" w:fill="E7E6E6" w:themeFill="background2"/>
            <w:vAlign w:val="center"/>
          </w:tcPr>
          <w:p w14:paraId="5FF0BE2A"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shd w:val="clear" w:color="auto" w:fill="E7E6E6" w:themeFill="background2"/>
            <w:vAlign w:val="center"/>
          </w:tcPr>
          <w:p w14:paraId="31BC49D2"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2A7D1D4B" w14:textId="77777777" w:rsidTr="00C72BF7">
        <w:trPr>
          <w:gridAfter w:val="1"/>
          <w:wAfter w:w="13" w:type="dxa"/>
        </w:trPr>
        <w:tc>
          <w:tcPr>
            <w:tcW w:w="9055" w:type="dxa"/>
            <w:gridSpan w:val="7"/>
            <w:shd w:val="clear" w:color="auto" w:fill="auto"/>
            <w:vAlign w:val="center"/>
          </w:tcPr>
          <w:p w14:paraId="76B57602"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5E063C9B" w14:textId="77777777" w:rsidTr="00004CE7">
        <w:trPr>
          <w:gridAfter w:val="1"/>
          <w:wAfter w:w="13" w:type="dxa"/>
        </w:trPr>
        <w:tc>
          <w:tcPr>
            <w:tcW w:w="9055" w:type="dxa"/>
            <w:gridSpan w:val="7"/>
            <w:shd w:val="clear" w:color="auto" w:fill="auto"/>
            <w:vAlign w:val="center"/>
          </w:tcPr>
          <w:p w14:paraId="49946C29" w14:textId="3D65C4D0" w:rsidR="00236BB9" w:rsidRPr="00236BB9" w:rsidRDefault="00236BB9" w:rsidP="00236BB9">
            <w:pPr>
              <w:rPr>
                <w:rFonts w:asciiTheme="minorHAnsi" w:eastAsiaTheme="minorHAnsi" w:hAnsiTheme="minorHAnsi" w:cstheme="minorHAnsi"/>
                <w:sz w:val="18"/>
                <w:szCs w:val="18"/>
              </w:rPr>
            </w:pPr>
            <w:r>
              <w:rPr>
                <w:rFonts w:asciiTheme="minorHAnsi" w:eastAsia="Times New Roman" w:hAnsiTheme="minorHAnsi" w:cstheme="minorHAnsi"/>
                <w:b/>
                <w:bCs/>
                <w:sz w:val="18"/>
                <w:szCs w:val="18"/>
              </w:rPr>
              <w:t xml:space="preserve">B. </w:t>
            </w:r>
            <w:r w:rsidRPr="00236BB9">
              <w:rPr>
                <w:rFonts w:asciiTheme="minorHAnsi" w:eastAsia="Times New Roman" w:hAnsiTheme="minorHAnsi" w:cstheme="minorHAnsi"/>
                <w:b/>
                <w:bCs/>
                <w:sz w:val="18"/>
                <w:szCs w:val="18"/>
              </w:rPr>
              <w:t>Operation and Maintenance Manual</w:t>
            </w:r>
          </w:p>
        </w:tc>
      </w:tr>
      <w:tr w:rsidR="00236BB9" w:rsidRPr="004309AA" w14:paraId="61F2C59A" w14:textId="77777777" w:rsidTr="00236BB9">
        <w:trPr>
          <w:gridAfter w:val="1"/>
          <w:wAfter w:w="13" w:type="dxa"/>
        </w:trPr>
        <w:tc>
          <w:tcPr>
            <w:tcW w:w="776" w:type="dxa"/>
            <w:shd w:val="clear" w:color="auto" w:fill="auto"/>
            <w:vAlign w:val="center"/>
          </w:tcPr>
          <w:p w14:paraId="304FECBD" w14:textId="6E65E482" w:rsidR="00236BB9" w:rsidRDefault="00236BB9" w:rsidP="00236BB9">
            <w:pPr>
              <w:jc w:val="center"/>
              <w:rPr>
                <w:rFonts w:asciiTheme="minorHAnsi" w:eastAsiaTheme="minorHAnsi" w:hAnsiTheme="minorHAnsi" w:cstheme="minorHAnsi"/>
                <w:sz w:val="18"/>
                <w:szCs w:val="18"/>
              </w:rPr>
            </w:pPr>
            <w:r w:rsidRPr="00236BB9">
              <w:rPr>
                <w:rFonts w:asciiTheme="minorHAnsi" w:eastAsia="Times New Roman" w:hAnsiTheme="minorHAnsi" w:cstheme="minorHAnsi"/>
                <w:sz w:val="18"/>
                <w:szCs w:val="18"/>
              </w:rPr>
              <w:t>B1</w:t>
            </w:r>
          </w:p>
        </w:tc>
        <w:tc>
          <w:tcPr>
            <w:tcW w:w="2440" w:type="dxa"/>
            <w:vAlign w:val="center"/>
          </w:tcPr>
          <w:p w14:paraId="0539CDC1" w14:textId="39788E2E" w:rsidR="00236BB9" w:rsidRPr="00236BB9" w:rsidRDefault="00236BB9" w:rsidP="00236BB9">
            <w:pPr>
              <w:rPr>
                <w:rFonts w:asciiTheme="minorHAnsi" w:eastAsia="Times New Roman" w:hAnsiTheme="minorHAnsi" w:cstheme="minorHAnsi"/>
                <w:sz w:val="18"/>
                <w:szCs w:val="18"/>
              </w:rPr>
            </w:pPr>
            <w:r w:rsidRPr="00236BB9">
              <w:rPr>
                <w:rFonts w:asciiTheme="minorHAnsi" w:eastAsia="Times New Roman" w:hAnsiTheme="minorHAnsi" w:cstheme="minorHAnsi"/>
                <w:sz w:val="18"/>
                <w:szCs w:val="18"/>
              </w:rPr>
              <w:t>Operation and Maintenance Manual, including troubleshooting section.</w:t>
            </w:r>
          </w:p>
        </w:tc>
        <w:tc>
          <w:tcPr>
            <w:tcW w:w="1162" w:type="dxa"/>
            <w:vAlign w:val="center"/>
          </w:tcPr>
          <w:p w14:paraId="15971658" w14:textId="3A81DE3A"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Manual</w:t>
            </w:r>
          </w:p>
        </w:tc>
        <w:tc>
          <w:tcPr>
            <w:tcW w:w="1018" w:type="dxa"/>
            <w:shd w:val="clear" w:color="auto" w:fill="auto"/>
            <w:vAlign w:val="center"/>
          </w:tcPr>
          <w:p w14:paraId="6040EE68" w14:textId="579854B6"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3606EDB7"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42DA4877"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4B1AE5E8"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1D1F562C" w14:textId="77777777" w:rsidTr="00440E75">
        <w:trPr>
          <w:gridAfter w:val="1"/>
          <w:wAfter w:w="13" w:type="dxa"/>
        </w:trPr>
        <w:tc>
          <w:tcPr>
            <w:tcW w:w="9055" w:type="dxa"/>
            <w:gridSpan w:val="7"/>
            <w:shd w:val="clear" w:color="auto" w:fill="auto"/>
            <w:vAlign w:val="center"/>
          </w:tcPr>
          <w:p w14:paraId="0C11ACD0"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3FF88852" w14:textId="77777777" w:rsidTr="009F0BEB">
        <w:trPr>
          <w:gridAfter w:val="1"/>
          <w:wAfter w:w="13" w:type="dxa"/>
        </w:trPr>
        <w:tc>
          <w:tcPr>
            <w:tcW w:w="9055" w:type="dxa"/>
            <w:gridSpan w:val="7"/>
            <w:shd w:val="clear" w:color="auto" w:fill="auto"/>
            <w:vAlign w:val="center"/>
          </w:tcPr>
          <w:p w14:paraId="4DE0B124" w14:textId="01D68AD5" w:rsidR="00236BB9" w:rsidRPr="00236BB9" w:rsidRDefault="00236BB9" w:rsidP="00236BB9">
            <w:pPr>
              <w:rPr>
                <w:rFonts w:asciiTheme="minorHAnsi" w:eastAsiaTheme="minorHAnsi" w:hAnsiTheme="minorHAnsi" w:cstheme="minorHAnsi"/>
                <w:sz w:val="18"/>
                <w:szCs w:val="18"/>
              </w:rPr>
            </w:pPr>
            <w:r>
              <w:rPr>
                <w:rFonts w:asciiTheme="minorHAnsi" w:eastAsia="Times New Roman" w:hAnsiTheme="minorHAnsi" w:cstheme="minorHAnsi"/>
                <w:b/>
                <w:bCs/>
                <w:sz w:val="18"/>
                <w:szCs w:val="18"/>
              </w:rPr>
              <w:t xml:space="preserve">C. </w:t>
            </w:r>
            <w:r w:rsidRPr="00236BB9">
              <w:rPr>
                <w:rFonts w:asciiTheme="minorHAnsi" w:eastAsia="Times New Roman" w:hAnsiTheme="minorHAnsi" w:cstheme="minorHAnsi"/>
                <w:b/>
                <w:bCs/>
                <w:sz w:val="18"/>
                <w:szCs w:val="18"/>
              </w:rPr>
              <w:t>Training</w:t>
            </w:r>
          </w:p>
        </w:tc>
      </w:tr>
      <w:tr w:rsidR="00236BB9" w:rsidRPr="004309AA" w14:paraId="6AFD451F" w14:textId="77777777" w:rsidTr="00236BB9">
        <w:trPr>
          <w:gridAfter w:val="1"/>
          <w:wAfter w:w="13" w:type="dxa"/>
        </w:trPr>
        <w:tc>
          <w:tcPr>
            <w:tcW w:w="776" w:type="dxa"/>
            <w:shd w:val="clear" w:color="auto" w:fill="auto"/>
            <w:vAlign w:val="center"/>
          </w:tcPr>
          <w:p w14:paraId="3C928E40" w14:textId="63C41366" w:rsid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w:t>
            </w:r>
          </w:p>
        </w:tc>
        <w:tc>
          <w:tcPr>
            <w:tcW w:w="2440" w:type="dxa"/>
          </w:tcPr>
          <w:p w14:paraId="5D680CA2" w14:textId="2C584DFB" w:rsidR="00236BB9" w:rsidRPr="00236BB9" w:rsidRDefault="00236BB9" w:rsidP="00236BB9">
            <w:pPr>
              <w:rPr>
                <w:rFonts w:asciiTheme="minorHAnsi" w:eastAsia="Times New Roman" w:hAnsiTheme="minorHAnsi" w:cstheme="minorHAnsi"/>
                <w:sz w:val="18"/>
                <w:szCs w:val="18"/>
              </w:rPr>
            </w:pPr>
            <w:r w:rsidRPr="00236BB9">
              <w:rPr>
                <w:rFonts w:asciiTheme="minorHAnsi" w:eastAsia="Times New Roman" w:hAnsiTheme="minorHAnsi" w:cstheme="minorHAnsi"/>
                <w:sz w:val="18"/>
                <w:szCs w:val="18"/>
              </w:rPr>
              <w:t>Training session for the employees of the Technical Service of the Municipality of Tanagra.</w:t>
            </w:r>
          </w:p>
        </w:tc>
        <w:tc>
          <w:tcPr>
            <w:tcW w:w="1162" w:type="dxa"/>
            <w:vAlign w:val="center"/>
          </w:tcPr>
          <w:p w14:paraId="7BB98574" w14:textId="145A583C"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Session</w:t>
            </w:r>
          </w:p>
        </w:tc>
        <w:tc>
          <w:tcPr>
            <w:tcW w:w="1018" w:type="dxa"/>
            <w:shd w:val="clear" w:color="auto" w:fill="auto"/>
            <w:vAlign w:val="center"/>
          </w:tcPr>
          <w:p w14:paraId="1741B4D8" w14:textId="68F7B0B0" w:rsidR="00236BB9" w:rsidRPr="00236BB9" w:rsidRDefault="00236BB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49" w:type="dxa"/>
            <w:vAlign w:val="center"/>
          </w:tcPr>
          <w:p w14:paraId="4EC38621"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3DFD7AA7" w14:textId="77777777" w:rsidR="00236BB9" w:rsidRPr="00236BB9" w:rsidRDefault="00236BB9" w:rsidP="00236BB9">
            <w:pPr>
              <w:jc w:val="center"/>
              <w:rPr>
                <w:rFonts w:asciiTheme="minorHAnsi" w:eastAsiaTheme="minorHAnsi" w:hAnsiTheme="minorHAnsi" w:cstheme="minorHAnsi"/>
                <w:sz w:val="18"/>
                <w:szCs w:val="18"/>
              </w:rPr>
            </w:pPr>
          </w:p>
        </w:tc>
        <w:tc>
          <w:tcPr>
            <w:tcW w:w="1155" w:type="dxa"/>
            <w:vAlign w:val="center"/>
          </w:tcPr>
          <w:p w14:paraId="40572A44"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1DD6AE14" w14:textId="77777777" w:rsidTr="00DE183E">
        <w:trPr>
          <w:gridAfter w:val="1"/>
          <w:wAfter w:w="13" w:type="dxa"/>
        </w:trPr>
        <w:tc>
          <w:tcPr>
            <w:tcW w:w="9055" w:type="dxa"/>
            <w:gridSpan w:val="7"/>
            <w:shd w:val="clear" w:color="auto" w:fill="auto"/>
            <w:vAlign w:val="center"/>
          </w:tcPr>
          <w:p w14:paraId="139031E4" w14:textId="77777777" w:rsidR="00236BB9" w:rsidRPr="00236BB9" w:rsidRDefault="00236BB9" w:rsidP="00236BB9">
            <w:pPr>
              <w:jc w:val="center"/>
              <w:rPr>
                <w:rFonts w:asciiTheme="minorHAnsi" w:eastAsiaTheme="minorHAnsi" w:hAnsiTheme="minorHAnsi" w:cstheme="minorHAnsi"/>
                <w:sz w:val="18"/>
                <w:szCs w:val="18"/>
              </w:rPr>
            </w:pPr>
          </w:p>
        </w:tc>
      </w:tr>
      <w:tr w:rsidR="00236BB9" w:rsidRPr="004309AA" w14:paraId="58218713" w14:textId="77777777" w:rsidTr="00CB2EF8">
        <w:trPr>
          <w:gridAfter w:val="1"/>
          <w:wAfter w:w="13" w:type="dxa"/>
        </w:trPr>
        <w:tc>
          <w:tcPr>
            <w:tcW w:w="7900" w:type="dxa"/>
            <w:gridSpan w:val="6"/>
            <w:shd w:val="clear" w:color="auto" w:fill="auto"/>
            <w:vAlign w:val="center"/>
          </w:tcPr>
          <w:p w14:paraId="727EE893" w14:textId="29CD47DF" w:rsidR="00236BB9" w:rsidRPr="00236BB9" w:rsidRDefault="00236BB9" w:rsidP="00236BB9">
            <w:pPr>
              <w:jc w:val="right"/>
              <w:rPr>
                <w:rFonts w:asciiTheme="minorHAnsi" w:eastAsiaTheme="minorHAnsi" w:hAnsiTheme="minorHAnsi" w:cstheme="minorHAnsi"/>
                <w:sz w:val="18"/>
                <w:szCs w:val="18"/>
              </w:rPr>
            </w:pPr>
            <w:r w:rsidRPr="00236BB9">
              <w:rPr>
                <w:rFonts w:asciiTheme="minorHAnsi" w:eastAsiaTheme="minorHAnsi" w:hAnsiTheme="minorHAnsi" w:cstheme="minorHAnsi"/>
                <w:b/>
                <w:bCs/>
                <w:szCs w:val="20"/>
              </w:rPr>
              <w:t>GRAND TOTAL (€)</w:t>
            </w:r>
          </w:p>
        </w:tc>
        <w:tc>
          <w:tcPr>
            <w:tcW w:w="1155" w:type="dxa"/>
            <w:vAlign w:val="center"/>
          </w:tcPr>
          <w:p w14:paraId="09AD4AF6" w14:textId="13BC0DC1" w:rsidR="00236BB9" w:rsidRPr="00236BB9" w:rsidRDefault="00B8398C"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=sum(A1+B1+C1)</w:t>
            </w:r>
          </w:p>
        </w:tc>
      </w:tr>
    </w:tbl>
    <w:p w14:paraId="33F8B90C" w14:textId="2B0DCEDF" w:rsidR="004309AA" w:rsidRPr="00AE402C" w:rsidRDefault="004309AA" w:rsidP="00160B71">
      <w:pPr>
        <w:jc w:val="both"/>
        <w:rPr>
          <w:rFonts w:ascii="Calibri" w:hAnsi="Calibri" w:cs="Calibri"/>
        </w:rPr>
      </w:pPr>
    </w:p>
    <w:p w14:paraId="4AF22901" w14:textId="77777777" w:rsidR="009A0A17" w:rsidRPr="00AE402C" w:rsidRDefault="009A0A17" w:rsidP="00160B71">
      <w:pPr>
        <w:jc w:val="both"/>
        <w:rPr>
          <w:rFonts w:ascii="Calibri" w:hAnsi="Calibri" w:cs="Calibri"/>
        </w:rPr>
      </w:pPr>
    </w:p>
    <w:p w14:paraId="0796DF51" w14:textId="367F55A6"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Pr="00D74D84">
        <w:rPr>
          <w:rFonts w:ascii="Calibri" w:hAnsi="Calibri" w:cs="Calibri"/>
        </w:rPr>
        <w:t>Request for Quotations (RfQ).</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7745C1">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0E0A5" w14:textId="77777777" w:rsidR="009077FF" w:rsidRDefault="009077FF" w:rsidP="00160B71">
      <w:r>
        <w:separator/>
      </w:r>
    </w:p>
  </w:endnote>
  <w:endnote w:type="continuationSeparator" w:id="0">
    <w:p w14:paraId="1CE64E5F" w14:textId="77777777" w:rsidR="009077FF" w:rsidRDefault="009077FF"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000000"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A254F" w14:textId="77777777" w:rsidR="009077FF" w:rsidRDefault="009077FF" w:rsidP="00160B71">
      <w:r>
        <w:separator/>
      </w:r>
    </w:p>
  </w:footnote>
  <w:footnote w:type="continuationSeparator" w:id="0">
    <w:p w14:paraId="266908B4" w14:textId="77777777" w:rsidR="009077FF" w:rsidRDefault="009077FF"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000000" w:rsidP="009107E3">
    <w:pPr>
      <w:pStyle w:val="a4"/>
    </w:pPr>
  </w:p>
  <w:p w14:paraId="4E89FEC2" w14:textId="77777777" w:rsidR="00842C18" w:rsidRDefault="0000000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1C4B3F"/>
    <w:multiLevelType w:val="hybridMultilevel"/>
    <w:tmpl w:val="57CC98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7"/>
  </w:num>
  <w:num w:numId="2" w16cid:durableId="383793086">
    <w:abstractNumId w:val="6"/>
  </w:num>
  <w:num w:numId="3" w16cid:durableId="732697852">
    <w:abstractNumId w:val="3"/>
  </w:num>
  <w:num w:numId="4" w16cid:durableId="1179586931">
    <w:abstractNumId w:val="5"/>
  </w:num>
  <w:num w:numId="5" w16cid:durableId="275066300">
    <w:abstractNumId w:val="1"/>
  </w:num>
  <w:num w:numId="6" w16cid:durableId="797911914">
    <w:abstractNumId w:val="10"/>
  </w:num>
  <w:num w:numId="7" w16cid:durableId="732393948">
    <w:abstractNumId w:val="2"/>
  </w:num>
  <w:num w:numId="8" w16cid:durableId="1441219040">
    <w:abstractNumId w:val="0"/>
  </w:num>
  <w:num w:numId="9" w16cid:durableId="1085761542">
    <w:abstractNumId w:val="9"/>
  </w:num>
  <w:num w:numId="10" w16cid:durableId="189103359">
    <w:abstractNumId w:val="8"/>
  </w:num>
  <w:num w:numId="11" w16cid:durableId="16199193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16A19"/>
    <w:rsid w:val="00027E32"/>
    <w:rsid w:val="000319EA"/>
    <w:rsid w:val="00052D3E"/>
    <w:rsid w:val="00070AB4"/>
    <w:rsid w:val="00096D38"/>
    <w:rsid w:val="000A130F"/>
    <w:rsid w:val="000E7BC6"/>
    <w:rsid w:val="0011361C"/>
    <w:rsid w:val="00117BFB"/>
    <w:rsid w:val="00126C73"/>
    <w:rsid w:val="00160B71"/>
    <w:rsid w:val="00185385"/>
    <w:rsid w:val="00232B31"/>
    <w:rsid w:val="00236BB9"/>
    <w:rsid w:val="00237321"/>
    <w:rsid w:val="00242B88"/>
    <w:rsid w:val="002771E2"/>
    <w:rsid w:val="003521D6"/>
    <w:rsid w:val="00374059"/>
    <w:rsid w:val="00390170"/>
    <w:rsid w:val="00397AFA"/>
    <w:rsid w:val="003F507D"/>
    <w:rsid w:val="004309AA"/>
    <w:rsid w:val="00430FC0"/>
    <w:rsid w:val="00431DBB"/>
    <w:rsid w:val="004644D4"/>
    <w:rsid w:val="00475D59"/>
    <w:rsid w:val="00477D49"/>
    <w:rsid w:val="00481C0A"/>
    <w:rsid w:val="00487C1C"/>
    <w:rsid w:val="004C4015"/>
    <w:rsid w:val="004C4E68"/>
    <w:rsid w:val="00511E1F"/>
    <w:rsid w:val="00523C93"/>
    <w:rsid w:val="005278F8"/>
    <w:rsid w:val="005537F7"/>
    <w:rsid w:val="005654FC"/>
    <w:rsid w:val="005F0A4C"/>
    <w:rsid w:val="00606038"/>
    <w:rsid w:val="006164FA"/>
    <w:rsid w:val="0064160A"/>
    <w:rsid w:val="00655177"/>
    <w:rsid w:val="0068783C"/>
    <w:rsid w:val="006C6CE5"/>
    <w:rsid w:val="006E2D37"/>
    <w:rsid w:val="007041FD"/>
    <w:rsid w:val="00705508"/>
    <w:rsid w:val="00742A06"/>
    <w:rsid w:val="007745C1"/>
    <w:rsid w:val="007B0454"/>
    <w:rsid w:val="007F55CF"/>
    <w:rsid w:val="00841FC4"/>
    <w:rsid w:val="008533F5"/>
    <w:rsid w:val="00883A60"/>
    <w:rsid w:val="0089729E"/>
    <w:rsid w:val="00897654"/>
    <w:rsid w:val="008B6EBF"/>
    <w:rsid w:val="008C364E"/>
    <w:rsid w:val="009077FF"/>
    <w:rsid w:val="00931C72"/>
    <w:rsid w:val="009874D1"/>
    <w:rsid w:val="009A0A17"/>
    <w:rsid w:val="009E295B"/>
    <w:rsid w:val="009F3300"/>
    <w:rsid w:val="00A55D8A"/>
    <w:rsid w:val="00AC0CEF"/>
    <w:rsid w:val="00AC69E5"/>
    <w:rsid w:val="00AE402C"/>
    <w:rsid w:val="00AF73DF"/>
    <w:rsid w:val="00B7360D"/>
    <w:rsid w:val="00B8398C"/>
    <w:rsid w:val="00B85D50"/>
    <w:rsid w:val="00B90551"/>
    <w:rsid w:val="00C022D0"/>
    <w:rsid w:val="00C41E10"/>
    <w:rsid w:val="00C56689"/>
    <w:rsid w:val="00C56CDA"/>
    <w:rsid w:val="00C75B8A"/>
    <w:rsid w:val="00C77035"/>
    <w:rsid w:val="00D07C62"/>
    <w:rsid w:val="00D16CBD"/>
    <w:rsid w:val="00D66D8B"/>
    <w:rsid w:val="00D74D84"/>
    <w:rsid w:val="00D763FD"/>
    <w:rsid w:val="00D9638A"/>
    <w:rsid w:val="00DA3366"/>
    <w:rsid w:val="00DC2864"/>
    <w:rsid w:val="00DC718D"/>
    <w:rsid w:val="00DD1804"/>
    <w:rsid w:val="00E41EEC"/>
    <w:rsid w:val="00EC47F8"/>
    <w:rsid w:val="00F8204A"/>
    <w:rsid w:val="00FA6F08"/>
    <w:rsid w:val="00FE23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List Paragraph1,Numbered Paragraph,References,Medium Grid 1 - Accent 21,Colorful List - Accent 11,List Paragraph Table,Bullets,List Paragraph (numbered (a)),WB Para,Heading,Párrafo de lista1,PDP DOCUMENT SUBTITLE,Bullet Points"/>
    <w:basedOn w:val="a"/>
    <w:link w:val="Char4"/>
    <w:uiPriority w:val="34"/>
    <w:qFormat/>
    <w:rsid w:val="00B85D50"/>
    <w:pPr>
      <w:ind w:left="720"/>
      <w:contextualSpacing/>
    </w:pPr>
  </w:style>
  <w:style w:type="character" w:customStyle="1" w:styleId="Char4">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b"/>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440</Words>
  <Characters>2513</Characters>
  <Application>Microsoft Office Word</Application>
  <DocSecurity>0</DocSecurity>
  <Lines>20</Lines>
  <Paragraphs>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30</cp:revision>
  <dcterms:created xsi:type="dcterms:W3CDTF">2022-01-20T16:27:00Z</dcterms:created>
  <dcterms:modified xsi:type="dcterms:W3CDTF">2023-07-26T06:33:00Z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